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BC" w:rsidRPr="00B22EEE" w:rsidRDefault="00A54183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Déclaration du SNEP FSU </w:t>
      </w:r>
      <w:r w:rsidR="00F10BBC"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>Créteil</w:t>
      </w:r>
    </w:p>
    <w:p w:rsidR="00FA2808" w:rsidRPr="00B22EEE" w:rsidRDefault="00F10BBC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</w:pPr>
      <w:proofErr w:type="gramStart"/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>le</w:t>
      </w:r>
      <w:proofErr w:type="gramEnd"/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 20 mai 2016 :</w:t>
      </w:r>
      <w:r w:rsidR="00FA2808"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 réunion des </w:t>
      </w:r>
      <w:proofErr w:type="spellStart"/>
      <w:r w:rsidR="00FA2808"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>coordos</w:t>
      </w:r>
      <w:proofErr w:type="spellEnd"/>
      <w:r w:rsidR="00FA2808"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 EPS  du 93.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380FEA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« </w:t>
      </w:r>
      <w:r w:rsidR="00FA2808" w:rsidRPr="00B22EEE">
        <w:rPr>
          <w:rFonts w:ascii="Times New Roman" w:eastAsia="Times New Roman" w:hAnsi="Times New Roman" w:cs="Times New Roman"/>
          <w:i/>
          <w:kern w:val="1"/>
          <w:sz w:val="24"/>
          <w:szCs w:val="18"/>
          <w:lang w:eastAsia="fr-FR"/>
        </w:rPr>
        <w:t>Une EPS plus puissante, une liberté pédagogique accrue des enseigna</w:t>
      </w:r>
      <w:r w:rsidR="003A5823" w:rsidRPr="00B22EEE">
        <w:rPr>
          <w:rFonts w:ascii="Times New Roman" w:eastAsia="Times New Roman" w:hAnsi="Times New Roman" w:cs="Times New Roman"/>
          <w:i/>
          <w:kern w:val="1"/>
          <w:sz w:val="24"/>
          <w:szCs w:val="18"/>
          <w:lang w:eastAsia="fr-FR"/>
        </w:rPr>
        <w:t>nts et des équipes</w:t>
      </w:r>
      <w:r w:rsidRPr="00B22EEE">
        <w:rPr>
          <w:rFonts w:ascii="Times New Roman" w:eastAsia="Times New Roman" w:hAnsi="Times New Roman" w:cs="Times New Roman"/>
          <w:i/>
          <w:kern w:val="1"/>
          <w:sz w:val="24"/>
          <w:szCs w:val="18"/>
          <w:lang w:eastAsia="fr-FR"/>
        </w:rPr>
        <w:t> »</w:t>
      </w:r>
      <w:r w:rsidR="003A5823" w:rsidRPr="00B22EEE">
        <w:rPr>
          <w:rFonts w:ascii="Times New Roman" w:eastAsia="Times New Roman" w:hAnsi="Times New Roman" w:cs="Times New Roman"/>
          <w:i/>
          <w:kern w:val="1"/>
          <w:sz w:val="24"/>
          <w:szCs w:val="18"/>
          <w:lang w:eastAsia="fr-FR"/>
        </w:rPr>
        <w:t>,</w:t>
      </w:r>
      <w:r w:rsidR="003A5823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nous dit-on pour présenter 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  <w:r w:rsidR="003A5823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les programmes 2016.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Les apparences sont trompeuses et le chemin qui est proposé est dangereux en rupture historique avec notre métier et nos missions dans le Service Public d'Education;</w:t>
      </w:r>
    </w:p>
    <w:p w:rsidR="00CB22B7" w:rsidRPr="00B22EEE" w:rsidRDefault="00CB22B7" w:rsidP="00F10BBC">
      <w:pPr>
        <w:pStyle w:val="Paragraphedeliste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405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pStyle w:val="Paragraphedeliste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>Dans le quotidien du professionnel d'abord.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C'est un véritable changement de nature du métier qui est imposé</w:t>
      </w:r>
      <w:r w:rsidR="004D2EE0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 :</w:t>
      </w:r>
    </w:p>
    <w:p w:rsidR="00FA2808" w:rsidRPr="00B22EEE" w:rsidRDefault="00FA2808" w:rsidP="004D2EE0">
      <w:pPr>
        <w:pStyle w:val="Paragraphedeliste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Changement de logiciel, comme on dit, imposé </w:t>
      </w:r>
      <w:r w:rsidR="00795212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d’en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haut</w:t>
      </w:r>
      <w:r w:rsidR="00795212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et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en dehors de la profession</w:t>
      </w:r>
      <w:r w:rsidR="0066295F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 ;</w:t>
      </w:r>
    </w:p>
    <w:p w:rsidR="00FA2808" w:rsidRPr="00B22EEE" w:rsidRDefault="004D2EE0" w:rsidP="004D2EE0">
      <w:pPr>
        <w:pStyle w:val="Paragraphedeliste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C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hangement de contenu et nature de la t</w:t>
      </w:r>
      <w:r w:rsidR="00795212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â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che </w:t>
      </w:r>
      <w:r w:rsidR="003A5823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enseig</w:t>
      </w:r>
      <w:r w:rsidR="00F57719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nante, par la disparition quasi complète de la référence aux app</w:t>
      </w:r>
      <w:r w:rsidR="00795212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rentissages dans et par les APSA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104E7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Un classique du genre, qui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acc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ompagne désormais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les </w:t>
      </w:r>
      <w:r w:rsidR="00795212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soi-disant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réfor</w:t>
      </w:r>
      <w:r w:rsidR="00795212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mes pour diminuer les exigences, 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faire des économies</w:t>
      </w:r>
      <w:r w:rsidR="00795212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et bouleverser la structure éducatif.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bookmarkStart w:id="0" w:name="_GoBack"/>
      <w:bookmarkEnd w:id="0"/>
    </w:p>
    <w:p w:rsidR="00FA2808" w:rsidRPr="00B22EEE" w:rsidRDefault="00F57719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Il s'agirait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 ch</w:t>
      </w:r>
      <w:r w:rsidR="000749AE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anger la nature de notre métier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,</w:t>
      </w:r>
      <w:r w:rsidR="003A5823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  <w:r w:rsidR="00795212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c’est-à-dire</w:t>
      </w:r>
      <w:r w:rsidR="003A5823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tourne</w:t>
      </w:r>
      <w:r w:rsidR="00795212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r</w:t>
      </w:r>
      <w:r w:rsidR="003A5823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le dos au travail 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enseignant « bien fait » </w:t>
      </w:r>
      <w:r w:rsidR="00795212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qui vise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les progrès et la réussite de</w:t>
      </w:r>
      <w:r w:rsidR="008E6361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nos élèves, de toutes et de tous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01781A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Ce changement de nature du métier imposé, </w:t>
      </w:r>
      <w:r w:rsidR="0001781A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pourrait conduire alors,</w:t>
      </w:r>
      <w:r w:rsidR="003A5823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nombre d’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enseignants que nous sommes, au renoncement, au désintérêt,</w:t>
      </w:r>
      <w:r w:rsidR="0001781A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en nous</w:t>
      </w:r>
      <w:r w:rsidR="00F44AD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éloigna</w:t>
      </w:r>
      <w:r w:rsidR="0001781A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nt inexorablement de notre investissement dans notre métier. </w:t>
      </w:r>
    </w:p>
    <w:p w:rsidR="00984CAF" w:rsidRPr="00B22EEE" w:rsidRDefault="0001781A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C’est ce que dé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mon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trent toutes les analyses sur l’apparition de la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« 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souffrance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 »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des personnels 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au travail : l’impossibilité de résoudre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des </w:t>
      </w:r>
      <w:r w:rsidR="003A5823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« 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conflits de critère</w:t>
      </w:r>
      <w:r w:rsidR="003A5823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 »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imposées par de nouvelles directives hiérarchiques, contraire à l’éthique du métier.</w:t>
      </w:r>
      <w:r w:rsidR="00524418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</w:p>
    <w:p w:rsidR="00FA2808" w:rsidRPr="00B22EEE" w:rsidRDefault="0001781A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Da</w:t>
      </w:r>
      <w:r w:rsidR="000749AE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ns les faits,</w:t>
      </w:r>
      <w:r w:rsidR="00F57719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si cela était le cas,</w:t>
      </w:r>
      <w:r w:rsidR="000749AE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plus aucun repère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 progressivité dans les APSA; disparues, les exigences d'apprentissages physiques, motrices, connues</w:t>
      </w:r>
      <w:r w:rsidR="0061589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et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reconnues par toute la communauté </w:t>
      </w:r>
      <w:r w:rsidR="0061589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é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ducative</w:t>
      </w:r>
      <w:r w:rsidR="00F57719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, </w:t>
      </w:r>
      <w:r w:rsidR="0061589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enseignants,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élèves, parents et chefs d'établissements.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57719" w:rsidP="00F10BBC">
      <w:pPr>
        <w:pStyle w:val="Paragraphedeliste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Que resterait-il alors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, de notre crédibilité d'enseignant devant les élèves?</w:t>
      </w:r>
    </w:p>
    <w:p w:rsidR="00FA2808" w:rsidRPr="00B22EEE" w:rsidRDefault="00F57719" w:rsidP="00F10BBC">
      <w:pPr>
        <w:pStyle w:val="Paragraphedeliste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Que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rester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ait-il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des acquisitions physiques et motrices?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4D2EE0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Une EPS puissante par et avec les CMS? 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Certes non</w:t>
      </w:r>
      <w:r w:rsidR="004D2EE0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! 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La réalité du métier le montre quotidiennement</w:t>
      </w:r>
      <w:r w:rsidR="00524418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: il n'existe pas d'objectifs d'arbitrage et d'observation valables sans</w:t>
      </w:r>
      <w:r w:rsidR="0061589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réelle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maîtrise pratique de l'APSA. 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Une EPS saturée en CMS, c'est le plus sûr chemin pour quitter les tâches d'enseignement et les réduire à une animation, à une gestion des élèves de plus en plus inconsistante dans les apprentissages physiques.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C'est un changemen</w:t>
      </w:r>
      <w:r w:rsidR="00FE0A4D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t historique de nature du métier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et plus que dangereux qui veut être mis en </w:t>
      </w:r>
      <w:r w:rsidR="0061589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œuvre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A </w:t>
      </w:r>
      <w:r w:rsidR="0061589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ne laisser qu’une place infime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  <w:r w:rsidR="0061589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aux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exigences motrices</w:t>
      </w:r>
      <w:r w:rsidR="003C0956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dans les apprentissages</w:t>
      </w:r>
      <w:r w:rsidR="00884460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, que resterait-il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 notre crédibilité professionnelle, personnelle</w:t>
      </w:r>
      <w:r w:rsidR="003C0956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et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 notre autorité vis à vis de nos élèves? 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lastRenderedPageBreak/>
        <w:t>L'expérience renouvelée sur le terrain depuis plus de 30 ans le montre: il ne restera</w:t>
      </w:r>
      <w:r w:rsidR="007D0D03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it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plus rien ou pas grand chose. 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4D2EE0">
      <w:pPr>
        <w:pStyle w:val="Paragraphedeliste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On perdrait les élèves « difficiles » pour qui le sens des apprentissages et des APSA aurait disparu; l'opposition </w:t>
      </w:r>
      <w:r w:rsidR="00C0083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à</w:t>
      </w:r>
      <w:r w:rsidR="00A53FED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l'enseignant ne </w:t>
      </w:r>
      <w:r w:rsidR="004D2EE0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pourrait</w:t>
      </w:r>
      <w:r w:rsidR="00C0083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que croître et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la </w:t>
      </w:r>
      <w:r w:rsidR="00C0083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contestation</w:t>
      </w:r>
      <w:r w:rsidR="001774DA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deviendrait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paradoxalement la règle avec u</w:t>
      </w:r>
      <w:r w:rsidR="00B17591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ne EPS réduite à la citoyenneté</w:t>
      </w:r>
      <w:r w:rsidR="00C0083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,</w:t>
      </w:r>
      <w:r w:rsidR="00B17591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à la santé ou la sécurité.</w:t>
      </w:r>
    </w:p>
    <w:p w:rsidR="005B05D5" w:rsidRPr="00B22EEE" w:rsidRDefault="005B05D5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Mais ce n'est pas tout. 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73461A" w:rsidP="004D2EE0">
      <w:pPr>
        <w:pStyle w:val="Paragraphedeliste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O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n perdrait également les élèves sportifs de nos classes qui ne manqueraient pa</w:t>
      </w:r>
      <w:r w:rsidR="00196F2E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s, alors, de s'étonner de l’insuffisance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 quantité de pratique et du faible niveau des 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acquisitions physiques.</w:t>
      </w:r>
    </w:p>
    <w:p w:rsidR="00C0083B" w:rsidRPr="00B22EEE" w:rsidRDefault="00C0083B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4D2EE0">
      <w:pPr>
        <w:pStyle w:val="Paragraphedeliste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Enfin, on perdrait aussi, la motivation des « é</w:t>
      </w:r>
      <w:r w:rsidR="00647AF7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lèves sérieux », qui demandent à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  <w:r w:rsidR="00647AF7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progresser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, à apprendre, à ne pas rester éternels débutants, et qui souhaite</w:t>
      </w:r>
      <w:r w:rsidR="00EC0B85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nt des apprentissages compris, repérés et consistants.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4D2EE0" w:rsidP="004D2EE0">
      <w:pPr>
        <w:pStyle w:val="Paragraphedeliste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Et</w:t>
      </w:r>
      <w:r w:rsidR="00050E80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on fragiliserait évidemment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le rôle, la place et le fonctionnement de l'UNSS.</w:t>
      </w:r>
    </w:p>
    <w:p w:rsidR="004D2EE0" w:rsidRPr="00B22EEE" w:rsidRDefault="004D2EE0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pStyle w:val="Paragraphedeliste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>U</w:t>
      </w:r>
      <w:r w:rsidR="00C0083B"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>n</w:t>
      </w:r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e EPS plus puissante et </w:t>
      </w:r>
      <w:r w:rsidR="00C0083B"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>la</w:t>
      </w:r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 liberté pédagogique des enseignants et des équipes</w:t>
      </w:r>
      <w:r w:rsidR="00BB7A26"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 par le développement du localisme</w:t>
      </w:r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? 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Assurément non, encore une fois</w:t>
      </w:r>
      <w:r w:rsidR="00C0083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! 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C0083B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Dans les nouveaux programmes, il n’existe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plus</w:t>
      </w:r>
      <w:r w:rsidR="0021156E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d'objectifs nationaux par APSA</w:t>
      </w:r>
      <w:r w:rsidR="00FA280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, plus de repère de progressivité pour les acquisitions des élèves.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Où sont les fiches 2008, et les bilans réalisés dans les établissements par les éq</w:t>
      </w:r>
      <w:r w:rsidR="009D7C20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u</w:t>
      </w:r>
      <w:r w:rsidR="00A02CDC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ipes pédagogiques depuis 8 ans ?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Les textes</w:t>
      </w:r>
      <w:r w:rsidR="009D7C20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 2008 étaient pourtant destinés à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redonner au niveau national « </w:t>
      </w:r>
      <w:proofErr w:type="gramStart"/>
      <w:r w:rsidRPr="00B22EEE">
        <w:rPr>
          <w:rFonts w:ascii="Times New Roman" w:eastAsia="Times New Roman" w:hAnsi="Times New Roman" w:cs="Times New Roman"/>
          <w:i/>
          <w:kern w:val="1"/>
          <w:sz w:val="24"/>
          <w:szCs w:val="18"/>
          <w:lang w:eastAsia="fr-FR"/>
        </w:rPr>
        <w:t>du peps</w:t>
      </w:r>
      <w:proofErr w:type="gramEnd"/>
      <w:r w:rsidRPr="00B22EEE">
        <w:rPr>
          <w:rFonts w:ascii="Times New Roman" w:eastAsia="Times New Roman" w:hAnsi="Times New Roman" w:cs="Times New Roman"/>
          <w:i/>
          <w:kern w:val="1"/>
          <w:sz w:val="24"/>
          <w:szCs w:val="18"/>
          <w:lang w:eastAsia="fr-FR"/>
        </w:rPr>
        <w:t xml:space="preserve"> et le la consistance culturelle à la discipline 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» (M.</w:t>
      </w:r>
      <w:r w:rsidR="005342F5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  <w:proofErr w:type="spellStart"/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Volondat</w:t>
      </w:r>
      <w:proofErr w:type="spellEnd"/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2008).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Il s'agit d'un abandon, d'un renoncement historique au cadre national et à la mission de Service Public d'Education sur le territoire national.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Renoncement historique d'autant plus choquant, qu'il émane du ministère et de la DEGESCO, censés garantir les lois de la république pour l'égalité des citoyens. </w:t>
      </w:r>
    </w:p>
    <w:p w:rsidR="00FA2808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0C1D7D" w:rsidRPr="00B22EEE" w:rsidRDefault="00FA2808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Renoncement</w:t>
      </w:r>
      <w:r w:rsidR="00116812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historique encore plus insupportable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dans le d</w:t>
      </w:r>
      <w:r w:rsidR="000C1D7D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épartement de Seine Saint Denis.</w:t>
      </w:r>
    </w:p>
    <w:p w:rsidR="000C1D7D" w:rsidRPr="00B22EEE" w:rsidRDefault="000C1D7D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0C1D7D" w:rsidRPr="00B22EEE" w:rsidRDefault="000C1D7D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Notre département, est, comme chacun le sait, en queue de peloton en matière d’installations sportives, d’équipements, pour le savoir nager (50% des élèves ne savent pas nager), dans la mise en œuvre effective des horaires officiels nationaux d’EPS (</w:t>
      </w:r>
      <w:r w:rsidR="00C0083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30%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des établissements sont situés à 20m</w:t>
      </w:r>
      <w:r w:rsidR="00C0083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i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n ou plus des installations).</w:t>
      </w:r>
    </w:p>
    <w:p w:rsidR="000C1D7D" w:rsidRPr="00B22EEE" w:rsidRDefault="000C1D7D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0C1D7D" w:rsidRPr="00B22EEE" w:rsidRDefault="000C1D7D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Douloureuse situation pour les enseignants ; douloureuse et incroyable situation </w:t>
      </w:r>
      <w:r w:rsidR="00F60FD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anachronique 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d’inégalité territoriale au 21</w:t>
      </w:r>
      <w:r w:rsidR="005342F5" w:rsidRPr="005342F5">
        <w:rPr>
          <w:rFonts w:ascii="Times New Roman" w:eastAsia="Times New Roman" w:hAnsi="Times New Roman" w:cs="Times New Roman"/>
          <w:kern w:val="1"/>
          <w:sz w:val="24"/>
          <w:szCs w:val="18"/>
          <w:vertAlign w:val="superscript"/>
          <w:lang w:eastAsia="fr-FR"/>
        </w:rPr>
        <w:t>ème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siècle dans le Service Public d’Education.</w:t>
      </w:r>
    </w:p>
    <w:p w:rsidR="0079554F" w:rsidRPr="00B22EEE" w:rsidRDefault="0079554F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79554F" w:rsidRPr="00B22EEE" w:rsidRDefault="0079554F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Si l’on ajoute à cela, la globalisation des crédits pédagogiques </w:t>
      </w:r>
      <w:r w:rsidR="00C0083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avec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l’autonomie des établissements, et l’impact des pertes de créneaux d’installations de 15h à 17h avec la réforme des rythmes 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lastRenderedPageBreak/>
        <w:t xml:space="preserve">scolaires, on mesure les dégâts dramatiques </w:t>
      </w:r>
      <w:r w:rsidR="00FC464C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pour le fonctionnement de l’EPS 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engendrés par des politiques prônant le « localisme ».</w:t>
      </w:r>
    </w:p>
    <w:p w:rsidR="00DF6447" w:rsidRPr="00B22EEE" w:rsidRDefault="00DF6447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DF6447" w:rsidRPr="00B22EEE" w:rsidRDefault="00DF6447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Bref, on</w:t>
      </w:r>
      <w:r w:rsidR="00C0083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quitte là aussi, depuis nombre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d’années le fonctionnement du SPE, et des lois de la république, pour laisser les enseignants et les équipes se débrouiller seuls. </w:t>
      </w:r>
    </w:p>
    <w:p w:rsidR="00DF6447" w:rsidRPr="00B22EEE" w:rsidRDefault="00DF6447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DF6447" w:rsidRPr="00B22EEE" w:rsidRDefault="00DF6447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Cette soi disant liberté pédagogique de s’adapter aux conditions locales, n’en n’est pas une ; </w:t>
      </w:r>
    </w:p>
    <w:p w:rsidR="00A54183" w:rsidRPr="00B22EEE" w:rsidRDefault="00A54183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C’est vouloir faire accepter aux enseignants que nous sommes, les inégalités, et les faire perdurer</w:t>
      </w:r>
      <w:r w:rsidR="00F601D4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 ; c’est vouloir nous faire renoncer aux objectifs nationaux d</w:t>
      </w:r>
      <w:r w:rsidR="00C0083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u</w:t>
      </w:r>
      <w:r w:rsidR="00F601D4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système scolaire.</w:t>
      </w:r>
    </w:p>
    <w:p w:rsidR="00A54183" w:rsidRPr="00B22EEE" w:rsidRDefault="00A54183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A54183" w:rsidRPr="00B22EEE" w:rsidRDefault="00A54183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Finalement ces orientations accentueraient le processus que nous vivons quotidiennement « </w:t>
      </w:r>
      <w:r w:rsidRPr="00B22EEE">
        <w:rPr>
          <w:rFonts w:ascii="Times New Roman" w:eastAsia="Times New Roman" w:hAnsi="Times New Roman" w:cs="Times New Roman"/>
          <w:i/>
          <w:kern w:val="1"/>
          <w:sz w:val="24"/>
          <w:szCs w:val="18"/>
          <w:lang w:eastAsia="fr-FR"/>
        </w:rPr>
        <w:t>d’apartheid social et territorial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 » dénoncé par le premier ministre lui-même.</w:t>
      </w:r>
    </w:p>
    <w:p w:rsidR="00132A16" w:rsidRPr="00B22EEE" w:rsidRDefault="00132A16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132A16" w:rsidRPr="00B22EEE" w:rsidRDefault="007105E0" w:rsidP="00F10BBC">
      <w:pPr>
        <w:pStyle w:val="Paragraphedeliste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>Une profession capable de d</w:t>
      </w:r>
      <w:r w:rsidR="00132A16"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>éfendre et</w:t>
      </w:r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 de</w:t>
      </w:r>
      <w:r w:rsidR="00132A16"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 promouvoir</w:t>
      </w:r>
      <w:r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 des propositions nouvelles</w:t>
      </w:r>
      <w:r w:rsidR="00132A16" w:rsidRPr="00B22EEE">
        <w:rPr>
          <w:rFonts w:ascii="Times New Roman" w:eastAsia="Times New Roman" w:hAnsi="Times New Roman" w:cs="Times New Roman"/>
          <w:b/>
          <w:kern w:val="1"/>
          <w:sz w:val="24"/>
          <w:szCs w:val="18"/>
          <w:lang w:eastAsia="fr-FR"/>
        </w:rPr>
        <w:t xml:space="preserve"> pour une EPS Nationale de qualité, et la réussite de tous les élèves. </w:t>
      </w:r>
    </w:p>
    <w:p w:rsidR="00132A16" w:rsidRPr="00B22EEE" w:rsidRDefault="00132A16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132A16" w:rsidRPr="00B22EEE" w:rsidRDefault="000645FC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Rien n’est fatal </w:t>
      </w:r>
      <w:r w:rsidR="00132A16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; vous l’avez entendu, l’analyse des programmes que nous avons fait</w:t>
      </w:r>
      <w:r w:rsidR="009C68C0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e</w:t>
      </w:r>
      <w:r w:rsidR="00132A16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, et les perspectives dangereuses ouvertes possibles ont été conjuguées au conditionnel. </w:t>
      </w:r>
    </w:p>
    <w:p w:rsidR="00132A16" w:rsidRPr="00B22EEE" w:rsidRDefault="00132A16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132A16" w:rsidRPr="00B22EEE" w:rsidRDefault="00132A16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Le pire est envisageable, mais les progrès de la discipline sont nécessaires et incontournables. </w:t>
      </w:r>
    </w:p>
    <w:p w:rsidR="00132A16" w:rsidRPr="00B22EEE" w:rsidRDefault="00132A16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132A16" w:rsidRPr="00B22EEE" w:rsidRDefault="00132A16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Tout dépend de nous</w:t>
      </w:r>
      <w:r w:rsidR="000645FC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!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</w:p>
    <w:p w:rsidR="00132A16" w:rsidRPr="00B22EEE" w:rsidRDefault="00132A16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132A16" w:rsidRPr="00B22EEE" w:rsidRDefault="00132A16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Une autre voie, d’autres choix sont possibles, affirmés et confirmés par les réussites quotidiennes qui </w:t>
      </w:r>
      <w:r w:rsidR="000645FC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existent dans notre profession. </w:t>
      </w:r>
    </w:p>
    <w:p w:rsidR="00953BED" w:rsidRPr="00B22EEE" w:rsidRDefault="00953BED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953BED" w:rsidRPr="00B22EEE" w:rsidRDefault="00F43CD4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- U</w:t>
      </w:r>
      <w:r w:rsidR="00953BED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n bilan des fiches APSA 2008 est indispensable, à partir des cycles programmés dans les établissements, afin de comprendre ce qui marche et ce qui ne marche pas pour faire progresser les élèves.</w:t>
      </w:r>
    </w:p>
    <w:p w:rsidR="00953BED" w:rsidRPr="00B22EEE" w:rsidRDefault="00953BED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De nouvelles fiches plus expertes doivent voir le jour</w:t>
      </w:r>
      <w:r w:rsidR="00930DDF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, accompagnées 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d’expérimentations démonstratives, et de vidéos significatives sur les conditions de réussite de tous les élèves.</w:t>
      </w:r>
    </w:p>
    <w:p w:rsidR="00F43CD4" w:rsidRPr="00B22EEE" w:rsidRDefault="00F43CD4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43CD4" w:rsidRPr="00B22EEE" w:rsidRDefault="00F43CD4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- Ces nouvelles fiches APSA doivent alors devenir des exigences claires nationales, reconnues, avec des repères de progressiv</w:t>
      </w:r>
      <w:r w:rsidR="00795D94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ité démontrés et avérés, accompagnées par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les conditions horaires et matérielles</w:t>
      </w:r>
      <w:r w:rsidR="00795D94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explicites</w:t>
      </w:r>
      <w:r w:rsidR="006B04F8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pour tous les établissements</w:t>
      </w: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.</w:t>
      </w:r>
    </w:p>
    <w:p w:rsidR="00F43CD4" w:rsidRPr="00B22EEE" w:rsidRDefault="00F43CD4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F43CD4" w:rsidRPr="00B22EEE" w:rsidRDefault="0068477D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-  C</w:t>
      </w:r>
      <w:r w:rsidR="00F43CD4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es</w:t>
      </w:r>
      <w:r w:rsidR="000271FE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objectifs nationaux par APSA, à</w:t>
      </w:r>
      <w:r w:rsidR="00F43CD4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remodeler périodiquement par </w:t>
      </w:r>
      <w:r w:rsidR="0079252E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toute </w:t>
      </w:r>
      <w:r w:rsidR="00F43CD4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la profession, ouvrent explicitement la voie à une profession crédible, connue et reconnue par la communauté Educative, mais aussi par</w:t>
      </w:r>
      <w:r w:rsidR="00435165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le monde Associatif et S</w:t>
      </w:r>
      <w:r w:rsidR="00EC18BE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portif</w:t>
      </w:r>
      <w:r w:rsidR="00270D7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, dans sa mission indi</w:t>
      </w:r>
      <w:r w:rsidR="003B684D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spensable</w:t>
      </w:r>
      <w:r w:rsidR="003A20C7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et inébranlable</w:t>
      </w:r>
      <w:r w:rsidR="003B684D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de Service P</w:t>
      </w:r>
      <w:r w:rsidR="00270D7B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ublic : la réussite de toutes et tous sans sexisme ni ségrégation sociale ou territoriale.</w:t>
      </w:r>
    </w:p>
    <w:p w:rsidR="00270D7B" w:rsidRPr="00B22EEE" w:rsidRDefault="00270D7B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p w:rsidR="00270D7B" w:rsidRPr="00B22EEE" w:rsidRDefault="00270D7B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  <w:r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C’est tout le sens éthique de nos init</w:t>
      </w:r>
      <w:r w:rsidR="000645FC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iatives et de nos interventions avec la campagne de pétition et les programmes alternatifs</w:t>
      </w:r>
      <w:r w:rsidR="00F10BBC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avec un nouveau congrès académique</w:t>
      </w:r>
      <w:r w:rsidR="000645FC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 xml:space="preserve"> </w:t>
      </w:r>
      <w:r w:rsidR="00F10BBC" w:rsidRPr="00B22EEE"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  <w:t>le 21 Juin afin de poursuivre la réflexion avec la profession.</w:t>
      </w:r>
    </w:p>
    <w:p w:rsidR="00F10BBC" w:rsidRPr="00B22EEE" w:rsidRDefault="00F10BBC" w:rsidP="00F10B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18"/>
          <w:lang w:eastAsia="fr-FR"/>
        </w:rPr>
      </w:pPr>
    </w:p>
    <w:sectPr w:rsidR="00F10BBC" w:rsidRPr="00B22EEE" w:rsidSect="004D2EE0">
      <w:headerReference w:type="default" r:id="rId7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059" w:rsidRDefault="006A2059" w:rsidP="00F10BBC">
      <w:pPr>
        <w:spacing w:after="0" w:line="240" w:lineRule="auto"/>
      </w:pPr>
      <w:r>
        <w:separator/>
      </w:r>
    </w:p>
  </w:endnote>
  <w:endnote w:type="continuationSeparator" w:id="0">
    <w:p w:rsidR="006A2059" w:rsidRDefault="006A2059" w:rsidP="00F1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059" w:rsidRDefault="006A2059" w:rsidP="00F10BBC">
      <w:pPr>
        <w:spacing w:after="0" w:line="240" w:lineRule="auto"/>
      </w:pPr>
      <w:r>
        <w:separator/>
      </w:r>
    </w:p>
  </w:footnote>
  <w:footnote w:type="continuationSeparator" w:id="0">
    <w:p w:rsidR="006A2059" w:rsidRDefault="006A2059" w:rsidP="00F1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BC" w:rsidRDefault="00F10BBC">
    <w:pPr>
      <w:pStyle w:val="En-tte"/>
    </w:pPr>
    <w:r>
      <w:rPr>
        <w:noProof/>
        <w:lang w:eastAsia="fr-FR"/>
      </w:rPr>
      <w:drawing>
        <wp:inline distT="0" distB="0" distL="0" distR="0">
          <wp:extent cx="1685925" cy="647700"/>
          <wp:effectExtent l="0" t="0" r="9525" b="0"/>
          <wp:docPr id="1" name="Image 1" descr="SNEP-U - Crét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EP-U - Créte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</w:t>
    </w:r>
    <w:r>
      <w:rPr>
        <w:noProof/>
        <w:lang w:eastAsia="fr-FR"/>
      </w:rPr>
      <w:drawing>
        <wp:inline distT="0" distB="0" distL="0" distR="0">
          <wp:extent cx="1685925" cy="647700"/>
          <wp:effectExtent l="0" t="0" r="9525" b="0"/>
          <wp:docPr id="2" name="Image 2" descr="SNEP-U - Crét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EP-U - Créte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743F18"/>
    <w:lvl w:ilvl="0">
      <w:numFmt w:val="bullet"/>
      <w:lvlText w:val="*"/>
      <w:lvlJc w:val="left"/>
    </w:lvl>
  </w:abstractNum>
  <w:abstractNum w:abstractNumId="1">
    <w:nsid w:val="04AD7E1D"/>
    <w:multiLevelType w:val="hybridMultilevel"/>
    <w:tmpl w:val="8E748FD8"/>
    <w:lvl w:ilvl="0" w:tplc="8CE0EA4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52A43"/>
    <w:multiLevelType w:val="hybridMultilevel"/>
    <w:tmpl w:val="659EDE90"/>
    <w:lvl w:ilvl="0" w:tplc="7EECA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D4545"/>
    <w:multiLevelType w:val="singleLevel"/>
    <w:tmpl w:val="E6A628D0"/>
    <w:lvl w:ilvl="0">
      <w:start w:val="1"/>
      <w:numFmt w:val="decimal"/>
      <w:lvlText w:val="%1)"/>
      <w:legacy w:legacy="1" w:legacySpace="0" w:legacyIndent="0"/>
      <w:lvlJc w:val="left"/>
      <w:rPr>
        <w:rFonts w:cs="Times New Roman"/>
      </w:rPr>
    </w:lvl>
  </w:abstractNum>
  <w:abstractNum w:abstractNumId="4">
    <w:nsid w:val="77E25F79"/>
    <w:multiLevelType w:val="hybridMultilevel"/>
    <w:tmpl w:val="DAD6CA04"/>
    <w:lvl w:ilvl="0" w:tplc="9D485C7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E782718"/>
    <w:multiLevelType w:val="hybridMultilevel"/>
    <w:tmpl w:val="234A42B0"/>
    <w:lvl w:ilvl="0" w:tplc="9F32AAF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FA2808"/>
    <w:rsid w:val="000057A0"/>
    <w:rsid w:val="0001781A"/>
    <w:rsid w:val="000271FE"/>
    <w:rsid w:val="00050E80"/>
    <w:rsid w:val="000645FC"/>
    <w:rsid w:val="000749AE"/>
    <w:rsid w:val="000C1D7D"/>
    <w:rsid w:val="00116812"/>
    <w:rsid w:val="00132A16"/>
    <w:rsid w:val="001774DA"/>
    <w:rsid w:val="00196F2E"/>
    <w:rsid w:val="0021156E"/>
    <w:rsid w:val="00270D7B"/>
    <w:rsid w:val="003649D0"/>
    <w:rsid w:val="00380FEA"/>
    <w:rsid w:val="003A20C7"/>
    <w:rsid w:val="003A5823"/>
    <w:rsid w:val="003B684D"/>
    <w:rsid w:val="003C0956"/>
    <w:rsid w:val="00435165"/>
    <w:rsid w:val="00476626"/>
    <w:rsid w:val="00496AC9"/>
    <w:rsid w:val="004D2EE0"/>
    <w:rsid w:val="00524418"/>
    <w:rsid w:val="005342F5"/>
    <w:rsid w:val="005B05D5"/>
    <w:rsid w:val="00615898"/>
    <w:rsid w:val="00647AF7"/>
    <w:rsid w:val="00653960"/>
    <w:rsid w:val="0066295F"/>
    <w:rsid w:val="0068477D"/>
    <w:rsid w:val="006A2059"/>
    <w:rsid w:val="006B04F8"/>
    <w:rsid w:val="007105E0"/>
    <w:rsid w:val="00725BFA"/>
    <w:rsid w:val="0073461A"/>
    <w:rsid w:val="0079252E"/>
    <w:rsid w:val="00795212"/>
    <w:rsid w:val="0079554F"/>
    <w:rsid w:val="00795D94"/>
    <w:rsid w:val="007A22B6"/>
    <w:rsid w:val="007D0D03"/>
    <w:rsid w:val="00884460"/>
    <w:rsid w:val="008A36BB"/>
    <w:rsid w:val="008E6361"/>
    <w:rsid w:val="0091201B"/>
    <w:rsid w:val="00930DDF"/>
    <w:rsid w:val="00953BED"/>
    <w:rsid w:val="00984CAF"/>
    <w:rsid w:val="009C68C0"/>
    <w:rsid w:val="009D7C20"/>
    <w:rsid w:val="00A02CDC"/>
    <w:rsid w:val="00A53FED"/>
    <w:rsid w:val="00A54183"/>
    <w:rsid w:val="00B17591"/>
    <w:rsid w:val="00B22EEE"/>
    <w:rsid w:val="00BB7A26"/>
    <w:rsid w:val="00C0083B"/>
    <w:rsid w:val="00CA1CF4"/>
    <w:rsid w:val="00CB22B7"/>
    <w:rsid w:val="00DF6447"/>
    <w:rsid w:val="00EC0B85"/>
    <w:rsid w:val="00EC18BE"/>
    <w:rsid w:val="00F104E7"/>
    <w:rsid w:val="00F10BBC"/>
    <w:rsid w:val="00F43CD4"/>
    <w:rsid w:val="00F44ADB"/>
    <w:rsid w:val="00F57719"/>
    <w:rsid w:val="00F601D4"/>
    <w:rsid w:val="00F60FD8"/>
    <w:rsid w:val="00FA2808"/>
    <w:rsid w:val="00FC464C"/>
    <w:rsid w:val="00FE0A4D"/>
    <w:rsid w:val="00FE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2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4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4AD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1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0BBC"/>
  </w:style>
  <w:style w:type="paragraph" w:styleId="Pieddepage">
    <w:name w:val="footer"/>
    <w:basedOn w:val="Normal"/>
    <w:link w:val="PieddepageCar"/>
    <w:uiPriority w:val="99"/>
    <w:unhideWhenUsed/>
    <w:rsid w:val="00F1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0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2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4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4AD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1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0BBC"/>
  </w:style>
  <w:style w:type="paragraph" w:styleId="Pieddepage">
    <w:name w:val="footer"/>
    <w:basedOn w:val="Normal"/>
    <w:link w:val="PieddepageCar"/>
    <w:uiPriority w:val="99"/>
    <w:unhideWhenUsed/>
    <w:rsid w:val="00F1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0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5280</TotalTime>
  <Pages>1</Pages>
  <Words>1204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Martinou lameilleure</dc:creator>
  <cp:keywords/>
  <dc:description/>
  <cp:lastModifiedBy>SNEP 93</cp:lastModifiedBy>
  <cp:revision>42</cp:revision>
  <cp:lastPrinted>2016-05-19T19:13:00Z</cp:lastPrinted>
  <dcterms:created xsi:type="dcterms:W3CDTF">2016-05-19T10:01:00Z</dcterms:created>
  <dcterms:modified xsi:type="dcterms:W3CDTF">2016-10-02T22:02:00Z</dcterms:modified>
</cp:coreProperties>
</file>