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02" w:rsidRDefault="00F77C02" w:rsidP="00257B08"/>
    <w:p w:rsidR="00D63FBB" w:rsidRPr="00B15C70" w:rsidRDefault="00D63FBB" w:rsidP="00D63FBB">
      <w:pPr>
        <w:jc w:val="center"/>
        <w:rPr>
          <w:rFonts w:ascii="Calibri" w:hAnsi="Calibri"/>
          <w:b/>
        </w:rPr>
      </w:pPr>
      <w:r w:rsidRPr="00B15C70">
        <w:rPr>
          <w:rFonts w:ascii="Calibri" w:hAnsi="Calibri"/>
          <w:b/>
        </w:rPr>
        <w:t>Budgets : dotation globale d</w:t>
      </w:r>
      <w:r w:rsidR="00C858BB">
        <w:rPr>
          <w:rFonts w:ascii="Calibri" w:hAnsi="Calibri"/>
          <w:b/>
        </w:rPr>
        <w:t>e fonctionnement des Lycées 2016</w:t>
      </w:r>
      <w:r w:rsidR="006A1C7E" w:rsidRPr="00B15C70">
        <w:rPr>
          <w:rFonts w:ascii="Calibri" w:hAnsi="Calibri"/>
          <w:b/>
        </w:rPr>
        <w:t xml:space="preserve"> (DGFL)</w:t>
      </w:r>
    </w:p>
    <w:p w:rsidR="00D63FBB" w:rsidRPr="00FE02E1" w:rsidRDefault="00D63FBB" w:rsidP="00D63FBB">
      <w:pPr>
        <w:jc w:val="center"/>
        <w:rPr>
          <w:rFonts w:ascii="Calibri" w:hAnsi="Calibri"/>
          <w:b/>
          <w:sz w:val="12"/>
          <w:szCs w:val="12"/>
        </w:rPr>
      </w:pPr>
    </w:p>
    <w:p w:rsidR="00257B08" w:rsidRDefault="00D63FBB" w:rsidP="00C452E1">
      <w:pPr>
        <w:jc w:val="center"/>
        <w:rPr>
          <w:rFonts w:ascii="Calibri" w:hAnsi="Calibri"/>
          <w:b/>
        </w:rPr>
      </w:pPr>
      <w:r w:rsidRPr="00B15C70">
        <w:rPr>
          <w:rFonts w:ascii="Calibri" w:hAnsi="Calibri"/>
          <w:b/>
        </w:rPr>
        <w:t>Ce qu’il faut retenir</w:t>
      </w:r>
    </w:p>
    <w:p w:rsidR="001349F7" w:rsidRDefault="001349F7" w:rsidP="00C452E1">
      <w:pPr>
        <w:jc w:val="center"/>
        <w:rPr>
          <w:rFonts w:ascii="Calibri" w:hAnsi="Calibri"/>
          <w:b/>
          <w:sz w:val="16"/>
          <w:szCs w:val="16"/>
        </w:rPr>
      </w:pPr>
    </w:p>
    <w:p w:rsidR="000D3099" w:rsidRDefault="000D3099" w:rsidP="00C452E1">
      <w:pPr>
        <w:jc w:val="center"/>
        <w:rPr>
          <w:rFonts w:ascii="Calibri" w:hAnsi="Calibri"/>
          <w:b/>
          <w:sz w:val="16"/>
          <w:szCs w:val="16"/>
        </w:rPr>
      </w:pPr>
    </w:p>
    <w:p w:rsidR="006A2778" w:rsidRPr="005D0E75" w:rsidRDefault="006A2778" w:rsidP="00C452E1">
      <w:pPr>
        <w:jc w:val="center"/>
        <w:rPr>
          <w:rFonts w:ascii="Calibri" w:hAnsi="Calibri"/>
          <w:b/>
          <w:sz w:val="16"/>
          <w:szCs w:val="16"/>
        </w:rPr>
      </w:pPr>
    </w:p>
    <w:p w:rsidR="00D075EB" w:rsidRDefault="00257B08" w:rsidP="005E050D">
      <w:pPr>
        <w:jc w:val="both"/>
        <w:rPr>
          <w:rFonts w:ascii="Calibri" w:hAnsi="Calibri"/>
          <w:sz w:val="22"/>
          <w:szCs w:val="22"/>
        </w:rPr>
      </w:pPr>
      <w:r w:rsidRPr="00B15C70">
        <w:rPr>
          <w:rFonts w:ascii="Calibri" w:hAnsi="Calibri"/>
          <w:sz w:val="22"/>
          <w:szCs w:val="22"/>
        </w:rPr>
        <w:t> </w:t>
      </w:r>
      <w:r w:rsidR="00D075EB">
        <w:rPr>
          <w:rFonts w:ascii="Calibri" w:hAnsi="Calibri"/>
          <w:sz w:val="22"/>
          <w:szCs w:val="22"/>
        </w:rPr>
        <w:t xml:space="preserve">  Dernier budget de cette mandature, il se caractérise par une reconduction globale des mesures.</w:t>
      </w:r>
    </w:p>
    <w:p w:rsidR="008715E2" w:rsidRDefault="008715E2" w:rsidP="005E050D">
      <w:pPr>
        <w:jc w:val="both"/>
        <w:rPr>
          <w:rFonts w:ascii="Calibri" w:hAnsi="Calibri"/>
          <w:sz w:val="22"/>
          <w:szCs w:val="22"/>
        </w:rPr>
      </w:pPr>
      <w:r>
        <w:rPr>
          <w:rFonts w:ascii="Calibri" w:hAnsi="Calibri"/>
          <w:sz w:val="22"/>
          <w:szCs w:val="22"/>
        </w:rPr>
        <w:t>Le calcul de la dota</w:t>
      </w:r>
      <w:r w:rsidR="00A1275C">
        <w:rPr>
          <w:rFonts w:ascii="Calibri" w:hAnsi="Calibri"/>
          <w:sz w:val="22"/>
          <w:szCs w:val="22"/>
        </w:rPr>
        <w:t>tion de chaque lycée est r</w:t>
      </w:r>
      <w:r>
        <w:rPr>
          <w:rFonts w:ascii="Calibri" w:hAnsi="Calibri"/>
          <w:sz w:val="22"/>
          <w:szCs w:val="22"/>
        </w:rPr>
        <w:t>é</w:t>
      </w:r>
      <w:r w:rsidR="00A1275C">
        <w:rPr>
          <w:rFonts w:ascii="Calibri" w:hAnsi="Calibri"/>
          <w:sz w:val="22"/>
          <w:szCs w:val="22"/>
        </w:rPr>
        <w:t>alisé</w:t>
      </w:r>
      <w:r>
        <w:rPr>
          <w:rFonts w:ascii="Calibri" w:hAnsi="Calibri"/>
          <w:sz w:val="22"/>
          <w:szCs w:val="22"/>
        </w:rPr>
        <w:t xml:space="preserve"> à partir de deux critères.</w:t>
      </w:r>
    </w:p>
    <w:p w:rsidR="008715E2" w:rsidRDefault="008715E2" w:rsidP="005E050D">
      <w:pPr>
        <w:jc w:val="both"/>
        <w:rPr>
          <w:rFonts w:ascii="Calibri" w:hAnsi="Calibri"/>
          <w:sz w:val="22"/>
          <w:szCs w:val="22"/>
        </w:rPr>
      </w:pPr>
      <w:r>
        <w:rPr>
          <w:rFonts w:ascii="Calibri" w:hAnsi="Calibri"/>
          <w:sz w:val="22"/>
          <w:szCs w:val="22"/>
        </w:rPr>
        <w:t xml:space="preserve">→  </w:t>
      </w:r>
      <w:r w:rsidR="001349F7" w:rsidRPr="00B15C70">
        <w:rPr>
          <w:rFonts w:ascii="Calibri" w:hAnsi="Calibri"/>
          <w:sz w:val="22"/>
          <w:szCs w:val="22"/>
        </w:rPr>
        <w:t>Les effectifs</w:t>
      </w:r>
      <w:r>
        <w:rPr>
          <w:rFonts w:ascii="Calibri" w:hAnsi="Calibri"/>
          <w:sz w:val="22"/>
          <w:szCs w:val="22"/>
        </w:rPr>
        <w:t> : global et effectif par séries (générale, technologique, professionnelle, industriel ou tertiaire, BTS, classes pré</w:t>
      </w:r>
      <w:r w:rsidR="004837DD">
        <w:rPr>
          <w:rFonts w:ascii="Calibri" w:hAnsi="Calibri"/>
          <w:sz w:val="22"/>
          <w:szCs w:val="22"/>
        </w:rPr>
        <w:t>p</w:t>
      </w:r>
      <w:r>
        <w:rPr>
          <w:rFonts w:ascii="Calibri" w:hAnsi="Calibri"/>
          <w:sz w:val="22"/>
          <w:szCs w:val="22"/>
        </w:rPr>
        <w:t>a…)</w:t>
      </w:r>
    </w:p>
    <w:p w:rsidR="008715E2" w:rsidRDefault="008715E2" w:rsidP="005E050D">
      <w:pPr>
        <w:jc w:val="both"/>
        <w:rPr>
          <w:rFonts w:ascii="Calibri" w:hAnsi="Calibri"/>
          <w:sz w:val="22"/>
          <w:szCs w:val="22"/>
        </w:rPr>
      </w:pPr>
      <w:r>
        <w:rPr>
          <w:rFonts w:ascii="Calibri" w:hAnsi="Calibri"/>
          <w:sz w:val="22"/>
          <w:szCs w:val="22"/>
        </w:rPr>
        <w:t xml:space="preserve">→Les surfaces </w:t>
      </w:r>
    </w:p>
    <w:p w:rsidR="006A2778" w:rsidRDefault="006A2778" w:rsidP="006C5DBE">
      <w:pPr>
        <w:rPr>
          <w:rFonts w:ascii="Calibri" w:hAnsi="Calibri"/>
          <w:sz w:val="22"/>
          <w:szCs w:val="22"/>
        </w:rPr>
      </w:pPr>
    </w:p>
    <w:p w:rsidR="006C5DBE" w:rsidRDefault="008715E2" w:rsidP="005E050D">
      <w:pPr>
        <w:jc w:val="both"/>
      </w:pPr>
      <w:r w:rsidRPr="004837DD">
        <w:rPr>
          <w:rFonts w:ascii="Calibri" w:hAnsi="Calibri"/>
          <w:b/>
          <w:sz w:val="22"/>
          <w:szCs w:val="22"/>
        </w:rPr>
        <w:t xml:space="preserve">Les effectifs pris </w:t>
      </w:r>
      <w:r w:rsidR="001349F7" w:rsidRPr="004837DD">
        <w:rPr>
          <w:rFonts w:ascii="Calibri" w:hAnsi="Calibri"/>
          <w:b/>
          <w:sz w:val="22"/>
          <w:szCs w:val="22"/>
        </w:rPr>
        <w:t xml:space="preserve">en compte </w:t>
      </w:r>
      <w:r w:rsidR="006E72F4">
        <w:rPr>
          <w:rFonts w:ascii="Calibri" w:hAnsi="Calibri"/>
          <w:b/>
          <w:sz w:val="22"/>
          <w:szCs w:val="22"/>
        </w:rPr>
        <w:t>(pour la rentrée 2016</w:t>
      </w:r>
      <w:r w:rsidRPr="004837DD">
        <w:rPr>
          <w:rFonts w:ascii="Calibri" w:hAnsi="Calibri"/>
          <w:b/>
          <w:sz w:val="22"/>
          <w:szCs w:val="22"/>
        </w:rPr>
        <w:t xml:space="preserve">) </w:t>
      </w:r>
      <w:r w:rsidR="008A47DE">
        <w:rPr>
          <w:rFonts w:ascii="Calibri" w:hAnsi="Calibri"/>
          <w:b/>
          <w:sz w:val="22"/>
          <w:szCs w:val="22"/>
        </w:rPr>
        <w:t>sont ceux</w:t>
      </w:r>
      <w:r w:rsidR="00C413EC">
        <w:rPr>
          <w:rFonts w:ascii="Calibri" w:hAnsi="Calibri"/>
          <w:b/>
          <w:sz w:val="22"/>
          <w:szCs w:val="22"/>
        </w:rPr>
        <w:t xml:space="preserve"> constatés pour</w:t>
      </w:r>
      <w:r w:rsidR="001349F7" w:rsidRPr="004837DD">
        <w:rPr>
          <w:rFonts w:ascii="Calibri" w:hAnsi="Calibri"/>
          <w:b/>
          <w:sz w:val="22"/>
          <w:szCs w:val="22"/>
        </w:rPr>
        <w:t xml:space="preserve"> l’année scolaire</w:t>
      </w:r>
      <w:r w:rsidR="00D35BB2" w:rsidRPr="004837DD">
        <w:rPr>
          <w:rFonts w:ascii="Calibri" w:hAnsi="Calibri"/>
          <w:b/>
          <w:sz w:val="22"/>
          <w:szCs w:val="22"/>
        </w:rPr>
        <w:t xml:space="preserve"> </w:t>
      </w:r>
      <w:r w:rsidR="00673E8F">
        <w:rPr>
          <w:rFonts w:ascii="Calibri" w:hAnsi="Calibri"/>
          <w:b/>
          <w:sz w:val="22"/>
          <w:szCs w:val="22"/>
        </w:rPr>
        <w:t>2014/2015</w:t>
      </w:r>
      <w:r w:rsidR="008A47DE">
        <w:rPr>
          <w:rFonts w:ascii="Calibri" w:hAnsi="Calibri"/>
          <w:b/>
          <w:sz w:val="22"/>
          <w:szCs w:val="22"/>
        </w:rPr>
        <w:t xml:space="preserve"> (+0,9%)</w:t>
      </w:r>
      <w:r w:rsidR="001349F7" w:rsidRPr="004837DD">
        <w:rPr>
          <w:rFonts w:ascii="Calibri" w:hAnsi="Calibri"/>
          <w:b/>
          <w:sz w:val="22"/>
          <w:szCs w:val="22"/>
        </w:rPr>
        <w:t>.</w:t>
      </w:r>
      <w:r w:rsidR="00CF3CBE" w:rsidRPr="00B15C70">
        <w:rPr>
          <w:rFonts w:ascii="Calibri" w:hAnsi="Calibri"/>
          <w:sz w:val="22"/>
          <w:szCs w:val="22"/>
        </w:rPr>
        <w:t xml:space="preserve"> </w:t>
      </w:r>
      <w:r w:rsidR="004837DD">
        <w:rPr>
          <w:rFonts w:ascii="Calibri" w:hAnsi="Calibri"/>
          <w:sz w:val="22"/>
          <w:szCs w:val="22"/>
        </w:rPr>
        <w:t xml:space="preserve">Cette année et dans les années à venir, les effectifs vont augmenter de manière conséquentes. </w:t>
      </w:r>
      <w:r w:rsidR="004837DD">
        <w:rPr>
          <w:rFonts w:ascii="Calibri" w:hAnsi="Calibri"/>
          <w:b/>
          <w:sz w:val="22"/>
          <w:szCs w:val="22"/>
        </w:rPr>
        <w:t>Si votre lycée se trouve dans cette situation et si le budget e</w:t>
      </w:r>
      <w:r w:rsidR="006E72F4">
        <w:rPr>
          <w:rFonts w:ascii="Calibri" w:hAnsi="Calibri"/>
          <w:b/>
          <w:sz w:val="22"/>
          <w:szCs w:val="22"/>
        </w:rPr>
        <w:t>st insuffisant pour l’année 2016</w:t>
      </w:r>
      <w:r w:rsidR="004837DD">
        <w:rPr>
          <w:rFonts w:ascii="Calibri" w:hAnsi="Calibri"/>
          <w:b/>
          <w:sz w:val="22"/>
          <w:szCs w:val="22"/>
        </w:rPr>
        <w:t xml:space="preserve">, </w:t>
      </w:r>
      <w:r w:rsidR="004837DD" w:rsidRPr="004837DD">
        <w:rPr>
          <w:rFonts w:ascii="Calibri" w:hAnsi="Calibri"/>
          <w:b/>
          <w:sz w:val="22"/>
          <w:szCs w:val="22"/>
          <w:u w:val="single"/>
        </w:rPr>
        <w:t>demandez et faites voter au CA une demande de dotation</w:t>
      </w:r>
      <w:r w:rsidR="004837DD">
        <w:rPr>
          <w:rFonts w:ascii="Calibri" w:hAnsi="Calibri"/>
          <w:b/>
          <w:sz w:val="22"/>
          <w:szCs w:val="22"/>
        </w:rPr>
        <w:t xml:space="preserve"> </w:t>
      </w:r>
      <w:r w:rsidR="004837DD" w:rsidRPr="004837DD">
        <w:rPr>
          <w:rFonts w:ascii="Calibri" w:hAnsi="Calibri"/>
          <w:b/>
          <w:sz w:val="22"/>
          <w:szCs w:val="22"/>
          <w:u w:val="single"/>
        </w:rPr>
        <w:t>complémentaire dans le cadre du fonds commun de fonctionnement</w:t>
      </w:r>
      <w:r w:rsidR="004837DD">
        <w:rPr>
          <w:rFonts w:ascii="Calibri" w:hAnsi="Calibri"/>
          <w:b/>
          <w:sz w:val="22"/>
          <w:szCs w:val="22"/>
        </w:rPr>
        <w:t xml:space="preserve">. </w:t>
      </w:r>
      <w:r w:rsidR="001349F7" w:rsidRPr="00B15C70">
        <w:rPr>
          <w:rFonts w:ascii="Calibri" w:hAnsi="Calibri"/>
          <w:sz w:val="22"/>
          <w:szCs w:val="22"/>
        </w:rPr>
        <w:t>Des ajustement</w:t>
      </w:r>
      <w:r w:rsidR="000B3343" w:rsidRPr="00B15C70">
        <w:rPr>
          <w:rFonts w:ascii="Calibri" w:hAnsi="Calibri"/>
          <w:sz w:val="22"/>
          <w:szCs w:val="22"/>
        </w:rPr>
        <w:t>s</w:t>
      </w:r>
      <w:r w:rsidR="004837DD">
        <w:rPr>
          <w:rFonts w:ascii="Calibri" w:hAnsi="Calibri"/>
          <w:sz w:val="22"/>
          <w:szCs w:val="22"/>
        </w:rPr>
        <w:t xml:space="preserve"> peuvent être </w:t>
      </w:r>
      <w:r w:rsidR="001349F7" w:rsidRPr="00B15C70">
        <w:rPr>
          <w:rFonts w:ascii="Calibri" w:hAnsi="Calibri"/>
          <w:sz w:val="22"/>
          <w:szCs w:val="22"/>
        </w:rPr>
        <w:t xml:space="preserve"> réalisés au cours de l’année. Il est rappelé que les baisses d’effectifs n’ont pas d’incidence sur les dotations des établissements lorsque les structures pédagogiques sont maintenues.</w:t>
      </w:r>
      <w:r w:rsidR="00D35BB2" w:rsidRPr="00B15C70">
        <w:rPr>
          <w:rFonts w:ascii="Calibri" w:hAnsi="Calibri"/>
          <w:sz w:val="22"/>
          <w:szCs w:val="22"/>
        </w:rPr>
        <w:t xml:space="preserve"> </w:t>
      </w:r>
      <w:r w:rsidR="005E050D">
        <w:rPr>
          <w:rFonts w:ascii="Calibri" w:hAnsi="Calibri"/>
          <w:sz w:val="22"/>
          <w:szCs w:val="22"/>
        </w:rPr>
        <w:t>469</w:t>
      </w:r>
      <w:r>
        <w:rPr>
          <w:rFonts w:ascii="Calibri" w:hAnsi="Calibri"/>
          <w:sz w:val="22"/>
          <w:szCs w:val="22"/>
        </w:rPr>
        <w:t xml:space="preserve"> lycées des </w:t>
      </w:r>
      <w:r w:rsidR="006C5DBE">
        <w:rPr>
          <w:rFonts w:ascii="Calibri" w:hAnsi="Calibri"/>
          <w:sz w:val="22"/>
          <w:szCs w:val="22"/>
        </w:rPr>
        <w:t xml:space="preserve"> académies de Paris, Créteil et Versailles sont concernés</w:t>
      </w:r>
      <w:r w:rsidR="006E72F4">
        <w:rPr>
          <w:rFonts w:ascii="Calibri" w:hAnsi="Calibri"/>
          <w:sz w:val="22"/>
          <w:szCs w:val="22"/>
        </w:rPr>
        <w:t xml:space="preserve"> par cette DGFL 2016</w:t>
      </w:r>
      <w:r w:rsidR="00C413EC">
        <w:rPr>
          <w:rFonts w:ascii="Calibri" w:hAnsi="Calibri"/>
          <w:sz w:val="22"/>
          <w:szCs w:val="22"/>
        </w:rPr>
        <w:t>.</w:t>
      </w:r>
    </w:p>
    <w:p w:rsidR="006A1C7E" w:rsidRPr="00B15C70" w:rsidRDefault="006A1C7E" w:rsidP="005E050D">
      <w:pPr>
        <w:autoSpaceDE w:val="0"/>
        <w:autoSpaceDN w:val="0"/>
        <w:adjustRightInd w:val="0"/>
        <w:jc w:val="both"/>
        <w:rPr>
          <w:rFonts w:ascii="Calibri" w:hAnsi="Calibri"/>
          <w:sz w:val="22"/>
          <w:szCs w:val="22"/>
        </w:rPr>
      </w:pPr>
    </w:p>
    <w:p w:rsidR="00710D37" w:rsidRPr="006A2778" w:rsidRDefault="00D075EB" w:rsidP="005E050D">
      <w:pPr>
        <w:autoSpaceDE w:val="0"/>
        <w:autoSpaceDN w:val="0"/>
        <w:adjustRightInd w:val="0"/>
        <w:jc w:val="both"/>
        <w:rPr>
          <w:rFonts w:ascii="Calibri" w:hAnsi="Calibri"/>
          <w:color w:val="FF0000"/>
          <w:sz w:val="22"/>
          <w:szCs w:val="22"/>
        </w:rPr>
      </w:pPr>
      <w:r>
        <w:rPr>
          <w:rFonts w:ascii="Calibri" w:hAnsi="Calibri"/>
          <w:color w:val="FF0000"/>
          <w:sz w:val="22"/>
          <w:szCs w:val="22"/>
        </w:rPr>
        <w:t xml:space="preserve">  La Région</w:t>
      </w:r>
      <w:r w:rsidR="00C5525E" w:rsidRPr="006A2778">
        <w:rPr>
          <w:rFonts w:ascii="Calibri" w:hAnsi="Calibri"/>
          <w:color w:val="FF0000"/>
          <w:sz w:val="22"/>
          <w:szCs w:val="22"/>
        </w:rPr>
        <w:t xml:space="preserve"> </w:t>
      </w:r>
      <w:r w:rsidR="009C2F54" w:rsidRPr="006A2778">
        <w:rPr>
          <w:rFonts w:ascii="Calibri" w:hAnsi="Calibri"/>
          <w:color w:val="FF0000"/>
          <w:sz w:val="22"/>
          <w:szCs w:val="22"/>
        </w:rPr>
        <w:t xml:space="preserve">poursuit sa politique de reprise en direct des </w:t>
      </w:r>
      <w:r w:rsidR="0077298E" w:rsidRPr="006A2778">
        <w:rPr>
          <w:rFonts w:ascii="Calibri" w:hAnsi="Calibri"/>
          <w:color w:val="FF0000"/>
          <w:sz w:val="22"/>
          <w:szCs w:val="22"/>
        </w:rPr>
        <w:t>contrats chauf</w:t>
      </w:r>
      <w:r w:rsidR="006A2778" w:rsidRPr="006A2778">
        <w:rPr>
          <w:rFonts w:ascii="Calibri" w:hAnsi="Calibri"/>
          <w:color w:val="FF0000"/>
          <w:sz w:val="22"/>
          <w:szCs w:val="22"/>
        </w:rPr>
        <w:t xml:space="preserve">fage et l'étendra </w:t>
      </w:r>
      <w:r w:rsidR="00C5525E" w:rsidRPr="006A2778">
        <w:rPr>
          <w:rFonts w:ascii="Calibri" w:hAnsi="Calibri"/>
          <w:color w:val="FF0000"/>
          <w:sz w:val="22"/>
          <w:szCs w:val="22"/>
        </w:rPr>
        <w:t xml:space="preserve"> </w:t>
      </w:r>
      <w:r w:rsidR="006A2778" w:rsidRPr="006A2778">
        <w:rPr>
          <w:rFonts w:ascii="Calibri" w:hAnsi="Calibri"/>
          <w:color w:val="FF0000"/>
          <w:sz w:val="22"/>
          <w:szCs w:val="22"/>
        </w:rPr>
        <w:t>aux</w:t>
      </w:r>
      <w:r w:rsidR="00C5525E" w:rsidRPr="006A2778">
        <w:rPr>
          <w:rFonts w:ascii="Calibri" w:hAnsi="Calibri"/>
          <w:color w:val="FF0000"/>
          <w:sz w:val="22"/>
          <w:szCs w:val="22"/>
        </w:rPr>
        <w:t xml:space="preserve"> c</w:t>
      </w:r>
      <w:r w:rsidR="006A2778" w:rsidRPr="006A2778">
        <w:rPr>
          <w:rFonts w:ascii="Calibri" w:hAnsi="Calibri"/>
          <w:color w:val="FF0000"/>
          <w:sz w:val="22"/>
          <w:szCs w:val="22"/>
        </w:rPr>
        <w:t>ontrats d'électricité</w:t>
      </w:r>
      <w:r w:rsidR="00C5525E" w:rsidRPr="006A2778">
        <w:rPr>
          <w:rFonts w:ascii="Calibri" w:hAnsi="Calibri"/>
          <w:color w:val="FF0000"/>
          <w:sz w:val="22"/>
          <w:szCs w:val="22"/>
        </w:rPr>
        <w:t xml:space="preserve"> à partir de janvier 2016.</w:t>
      </w:r>
      <w:r w:rsidR="0077298E" w:rsidRPr="006A2778">
        <w:rPr>
          <w:rFonts w:ascii="Calibri" w:hAnsi="Calibri"/>
          <w:color w:val="FF0000"/>
          <w:sz w:val="22"/>
          <w:szCs w:val="22"/>
        </w:rPr>
        <w:t xml:space="preserve"> </w:t>
      </w:r>
      <w:r>
        <w:rPr>
          <w:rFonts w:ascii="Calibri" w:hAnsi="Calibri"/>
          <w:color w:val="FF0000"/>
          <w:sz w:val="22"/>
          <w:szCs w:val="22"/>
        </w:rPr>
        <w:t>Il</w:t>
      </w:r>
      <w:r w:rsidR="006A2778">
        <w:rPr>
          <w:rFonts w:ascii="Calibri" w:hAnsi="Calibri"/>
          <w:color w:val="FF0000"/>
          <w:sz w:val="22"/>
          <w:szCs w:val="22"/>
        </w:rPr>
        <w:t xml:space="preserve"> </w:t>
      </w:r>
      <w:r w:rsidR="0077298E" w:rsidRPr="006A2778">
        <w:rPr>
          <w:rFonts w:ascii="Calibri" w:hAnsi="Calibri"/>
          <w:color w:val="FF0000"/>
          <w:sz w:val="22"/>
          <w:szCs w:val="22"/>
        </w:rPr>
        <w:t xml:space="preserve"> n’est pas </w:t>
      </w:r>
      <w:r w:rsidR="006A2778" w:rsidRPr="006A2778">
        <w:rPr>
          <w:rFonts w:ascii="Calibri" w:hAnsi="Calibri"/>
          <w:color w:val="FF0000"/>
          <w:sz w:val="22"/>
          <w:szCs w:val="22"/>
        </w:rPr>
        <w:t xml:space="preserve">donc pas </w:t>
      </w:r>
      <w:r w:rsidR="0077298E" w:rsidRPr="006A2778">
        <w:rPr>
          <w:rFonts w:ascii="Calibri" w:hAnsi="Calibri"/>
          <w:color w:val="FF0000"/>
          <w:sz w:val="22"/>
          <w:szCs w:val="22"/>
        </w:rPr>
        <w:t>possible de comparer la dotation globale de f</w:t>
      </w:r>
      <w:r w:rsidR="00F02A2C" w:rsidRPr="006A2778">
        <w:rPr>
          <w:rFonts w:ascii="Calibri" w:hAnsi="Calibri"/>
          <w:color w:val="FF0000"/>
          <w:sz w:val="22"/>
          <w:szCs w:val="22"/>
        </w:rPr>
        <w:t>onctionnement 2016</w:t>
      </w:r>
      <w:r w:rsidR="009C2F54" w:rsidRPr="006A2778">
        <w:rPr>
          <w:rFonts w:ascii="Calibri" w:hAnsi="Calibri"/>
          <w:color w:val="FF0000"/>
          <w:sz w:val="22"/>
          <w:szCs w:val="22"/>
        </w:rPr>
        <w:t xml:space="preserve"> à celle de 201</w:t>
      </w:r>
      <w:r w:rsidR="00F02A2C" w:rsidRPr="006A2778">
        <w:rPr>
          <w:rFonts w:ascii="Calibri" w:hAnsi="Calibri"/>
          <w:color w:val="FF0000"/>
          <w:sz w:val="22"/>
          <w:szCs w:val="22"/>
        </w:rPr>
        <w:t>5</w:t>
      </w:r>
      <w:r w:rsidR="0077298E" w:rsidRPr="006A2778">
        <w:rPr>
          <w:rFonts w:ascii="Calibri" w:hAnsi="Calibri"/>
          <w:color w:val="FF0000"/>
          <w:sz w:val="22"/>
          <w:szCs w:val="22"/>
        </w:rPr>
        <w:t>.</w:t>
      </w:r>
      <w:r w:rsidR="00710D37" w:rsidRPr="006A2778">
        <w:rPr>
          <w:rFonts w:ascii="Calibri" w:hAnsi="Calibri"/>
          <w:color w:val="FF0000"/>
          <w:sz w:val="22"/>
          <w:szCs w:val="22"/>
        </w:rPr>
        <w:t xml:space="preserve"> </w:t>
      </w:r>
    </w:p>
    <w:p w:rsidR="006C5DBE" w:rsidRPr="00C5525E" w:rsidRDefault="006C5DBE" w:rsidP="00CF3CBE">
      <w:pPr>
        <w:autoSpaceDE w:val="0"/>
        <w:autoSpaceDN w:val="0"/>
        <w:adjustRightInd w:val="0"/>
        <w:rPr>
          <w:rFonts w:ascii="Calibri" w:hAnsi="Calibri"/>
          <w:b/>
          <w:color w:val="FF0000"/>
          <w:sz w:val="22"/>
          <w:szCs w:val="22"/>
        </w:rPr>
      </w:pPr>
      <w:r w:rsidRPr="00C5525E">
        <w:rPr>
          <w:rFonts w:ascii="Calibri" w:hAnsi="Calibri"/>
          <w:b/>
          <w:color w:val="FF0000"/>
          <w:sz w:val="22"/>
          <w:szCs w:val="22"/>
        </w:rPr>
        <w:t xml:space="preserve"> </w:t>
      </w:r>
    </w:p>
    <w:p w:rsidR="000E14A7" w:rsidRPr="005D0E75" w:rsidRDefault="000E14A7" w:rsidP="000E14A7">
      <w:pPr>
        <w:autoSpaceDE w:val="0"/>
        <w:autoSpaceDN w:val="0"/>
        <w:adjustRightInd w:val="0"/>
        <w:rPr>
          <w:rFonts w:ascii="Calibri" w:hAnsi="Calibri"/>
          <w:b/>
          <w:bCs/>
          <w:sz w:val="16"/>
          <w:szCs w:val="16"/>
        </w:rPr>
      </w:pPr>
    </w:p>
    <w:p w:rsidR="006B6D7D" w:rsidRDefault="00E6500A" w:rsidP="00D63FBB">
      <w:pPr>
        <w:autoSpaceDE w:val="0"/>
        <w:autoSpaceDN w:val="0"/>
        <w:adjustRightInd w:val="0"/>
        <w:jc w:val="both"/>
        <w:rPr>
          <w:rFonts w:ascii="Calibri" w:hAnsi="Calibri"/>
          <w:b/>
        </w:rPr>
      </w:pPr>
      <w:r>
        <w:rPr>
          <w:rFonts w:ascii="Calibri" w:hAnsi="Calibri"/>
          <w:b/>
        </w:rPr>
        <w:t>A)</w:t>
      </w:r>
      <w:r w:rsidR="006B6D7D" w:rsidRPr="00B15C70">
        <w:rPr>
          <w:rFonts w:ascii="Calibri" w:hAnsi="Calibri"/>
          <w:b/>
        </w:rPr>
        <w:t xml:space="preserve"> </w:t>
      </w:r>
      <w:r w:rsidR="00710D37" w:rsidRPr="00B15C70">
        <w:rPr>
          <w:rFonts w:ascii="Calibri" w:hAnsi="Calibri"/>
          <w:b/>
        </w:rPr>
        <w:t>L</w:t>
      </w:r>
      <w:r w:rsidR="006B6D7D" w:rsidRPr="00B15C70">
        <w:rPr>
          <w:rFonts w:ascii="Calibri" w:hAnsi="Calibri"/>
          <w:b/>
        </w:rPr>
        <w:t xml:space="preserve">es dépenses pédagogiques </w:t>
      </w:r>
    </w:p>
    <w:p w:rsidR="00D075EB" w:rsidRPr="00B15C70" w:rsidRDefault="00D075EB" w:rsidP="00D63FBB">
      <w:pPr>
        <w:autoSpaceDE w:val="0"/>
        <w:autoSpaceDN w:val="0"/>
        <w:adjustRightInd w:val="0"/>
        <w:jc w:val="both"/>
        <w:rPr>
          <w:rFonts w:ascii="Calibri" w:hAnsi="Calibri"/>
          <w:b/>
        </w:rPr>
      </w:pPr>
    </w:p>
    <w:p w:rsidR="00CF3CBE" w:rsidRPr="005D0E75" w:rsidRDefault="00CF3CBE" w:rsidP="00D63FBB">
      <w:pPr>
        <w:autoSpaceDE w:val="0"/>
        <w:autoSpaceDN w:val="0"/>
        <w:adjustRightInd w:val="0"/>
        <w:jc w:val="both"/>
        <w:rPr>
          <w:rFonts w:ascii="Calibri" w:hAnsi="Calibri"/>
          <w:b/>
          <w:sz w:val="16"/>
          <w:szCs w:val="16"/>
        </w:rPr>
      </w:pPr>
      <w:r w:rsidRPr="005D0E75">
        <w:rPr>
          <w:rFonts w:ascii="Calibri" w:hAnsi="Calibri"/>
          <w:b/>
          <w:sz w:val="16"/>
          <w:szCs w:val="16"/>
        </w:rPr>
        <w:t xml:space="preserve"> </w:t>
      </w:r>
    </w:p>
    <w:p w:rsidR="00CF3CBE" w:rsidRDefault="00CF3CBE" w:rsidP="00CF3CBE">
      <w:pPr>
        <w:numPr>
          <w:ilvl w:val="0"/>
          <w:numId w:val="4"/>
        </w:numPr>
        <w:autoSpaceDE w:val="0"/>
        <w:autoSpaceDN w:val="0"/>
        <w:adjustRightInd w:val="0"/>
        <w:jc w:val="both"/>
        <w:rPr>
          <w:rFonts w:ascii="Calibri" w:hAnsi="Calibri"/>
          <w:b/>
          <w:sz w:val="22"/>
          <w:szCs w:val="22"/>
          <w:u w:val="single"/>
        </w:rPr>
      </w:pPr>
      <w:r w:rsidRPr="00B15C70">
        <w:rPr>
          <w:rFonts w:ascii="Calibri" w:hAnsi="Calibri"/>
          <w:b/>
          <w:sz w:val="22"/>
          <w:szCs w:val="22"/>
          <w:u w:val="single"/>
        </w:rPr>
        <w:t xml:space="preserve">Matériel </w:t>
      </w:r>
    </w:p>
    <w:p w:rsidR="000D3099" w:rsidRPr="00B15C70" w:rsidRDefault="000D3099" w:rsidP="000D3099">
      <w:pPr>
        <w:autoSpaceDE w:val="0"/>
        <w:autoSpaceDN w:val="0"/>
        <w:adjustRightInd w:val="0"/>
        <w:ind w:left="720"/>
        <w:jc w:val="both"/>
        <w:rPr>
          <w:rFonts w:ascii="Calibri" w:hAnsi="Calibri"/>
          <w:b/>
          <w:sz w:val="22"/>
          <w:szCs w:val="22"/>
          <w:u w:val="single"/>
        </w:rPr>
      </w:pPr>
    </w:p>
    <w:p w:rsidR="00CF3CBE" w:rsidRPr="00B15C70" w:rsidRDefault="00CF3CBE" w:rsidP="00D0708D">
      <w:pPr>
        <w:jc w:val="both"/>
        <w:rPr>
          <w:rFonts w:ascii="Calibri" w:hAnsi="Calibri"/>
          <w:sz w:val="22"/>
          <w:szCs w:val="22"/>
        </w:rPr>
      </w:pPr>
      <w:r w:rsidRPr="00B15C70">
        <w:rPr>
          <w:rFonts w:ascii="Calibri" w:hAnsi="Calibri"/>
          <w:sz w:val="22"/>
          <w:szCs w:val="22"/>
        </w:rPr>
        <w:t xml:space="preserve"> Pour faire face à ce type de dépense chaque lycée reçoit des crédits calculés à partir </w:t>
      </w:r>
      <w:r w:rsidRPr="00B15C70">
        <w:rPr>
          <w:rFonts w:ascii="Calibri" w:hAnsi="Calibri"/>
          <w:b/>
          <w:sz w:val="22"/>
          <w:szCs w:val="22"/>
        </w:rPr>
        <w:t>d’un taux de base</w:t>
      </w:r>
      <w:r w:rsidRPr="00B15C70">
        <w:rPr>
          <w:rFonts w:ascii="Calibri" w:hAnsi="Calibri"/>
          <w:sz w:val="22"/>
          <w:szCs w:val="22"/>
        </w:rPr>
        <w:t xml:space="preserve"> </w:t>
      </w:r>
      <w:r w:rsidRPr="00B15C70">
        <w:rPr>
          <w:rFonts w:ascii="Calibri" w:hAnsi="Calibri"/>
          <w:b/>
          <w:sz w:val="22"/>
          <w:szCs w:val="22"/>
        </w:rPr>
        <w:t>de 25,50 euros par élève</w:t>
      </w:r>
      <w:r w:rsidRPr="00B15C70">
        <w:rPr>
          <w:rFonts w:ascii="Calibri" w:hAnsi="Calibri"/>
          <w:sz w:val="22"/>
          <w:szCs w:val="22"/>
        </w:rPr>
        <w:t xml:space="preserve"> du second cycle de l’enseignement général </w:t>
      </w:r>
      <w:r w:rsidR="00DF3E38">
        <w:rPr>
          <w:rFonts w:ascii="Calibri" w:hAnsi="Calibri"/>
          <w:b/>
          <w:sz w:val="22"/>
          <w:szCs w:val="22"/>
        </w:rPr>
        <w:t>, et 12</w:t>
      </w:r>
      <w:r w:rsidRPr="00B15C70">
        <w:rPr>
          <w:rFonts w:ascii="Calibri" w:hAnsi="Calibri"/>
          <w:b/>
          <w:sz w:val="22"/>
          <w:szCs w:val="22"/>
        </w:rPr>
        <w:t xml:space="preserve"> taux majorés</w:t>
      </w:r>
      <w:r w:rsidRPr="00B15C70">
        <w:rPr>
          <w:rFonts w:ascii="Calibri" w:hAnsi="Calibri"/>
          <w:sz w:val="22"/>
          <w:szCs w:val="22"/>
        </w:rPr>
        <w:t xml:space="preserve"> pour les élèves  des formations technico-professionnelles pré-bac, bac et post bac, pour les élèves des classes préparatoires aux grandes écoles, pour les élèves des EREA et ERPD</w:t>
      </w:r>
      <w:r w:rsidR="00371D9B">
        <w:rPr>
          <w:rFonts w:ascii="Calibri" w:hAnsi="Calibri"/>
          <w:sz w:val="22"/>
          <w:szCs w:val="22"/>
        </w:rPr>
        <w:t xml:space="preserve"> </w:t>
      </w:r>
      <w:r w:rsidR="00371D9B" w:rsidRPr="00F416A7">
        <w:rPr>
          <w:rFonts w:ascii="Calibri" w:hAnsi="Calibri"/>
          <w:color w:val="FF0000"/>
          <w:sz w:val="22"/>
          <w:szCs w:val="22"/>
        </w:rPr>
        <w:t>(voir doc barèmes)</w:t>
      </w:r>
      <w:r w:rsidRPr="00F416A7">
        <w:rPr>
          <w:rFonts w:ascii="Calibri" w:hAnsi="Calibri"/>
          <w:color w:val="FF0000"/>
          <w:sz w:val="22"/>
          <w:szCs w:val="22"/>
        </w:rPr>
        <w:t>.</w:t>
      </w:r>
      <w:r w:rsidR="005241E3" w:rsidRPr="00B15C70">
        <w:rPr>
          <w:rFonts w:ascii="Calibri" w:hAnsi="Calibri"/>
          <w:sz w:val="22"/>
          <w:szCs w:val="22"/>
        </w:rPr>
        <w:t xml:space="preserve"> </w:t>
      </w:r>
      <w:r w:rsidR="005241E3" w:rsidRPr="00B15C70">
        <w:rPr>
          <w:rFonts w:ascii="Calibri" w:hAnsi="Calibri"/>
          <w:b/>
          <w:sz w:val="22"/>
          <w:szCs w:val="22"/>
        </w:rPr>
        <w:t>C’est avec ces crédits que le matériel EPS doit être acheté.</w:t>
      </w:r>
    </w:p>
    <w:p w:rsidR="00710D37" w:rsidRPr="00A1195D" w:rsidRDefault="00710D37" w:rsidP="00D63FBB">
      <w:pPr>
        <w:autoSpaceDE w:val="0"/>
        <w:autoSpaceDN w:val="0"/>
        <w:adjustRightInd w:val="0"/>
        <w:jc w:val="both"/>
        <w:rPr>
          <w:rFonts w:ascii="Calibri" w:hAnsi="Calibri"/>
          <w:sz w:val="16"/>
          <w:szCs w:val="16"/>
        </w:rPr>
      </w:pPr>
    </w:p>
    <w:p w:rsidR="00686C3D" w:rsidRDefault="00686C3D" w:rsidP="00D0708D">
      <w:pPr>
        <w:jc w:val="both"/>
        <w:rPr>
          <w:rFonts w:ascii="Calibri" w:hAnsi="Calibri"/>
          <w:sz w:val="16"/>
          <w:szCs w:val="16"/>
        </w:rPr>
      </w:pPr>
    </w:p>
    <w:p w:rsidR="00D075EB" w:rsidRPr="00A1195D" w:rsidRDefault="00D075EB" w:rsidP="00D0708D">
      <w:pPr>
        <w:jc w:val="both"/>
        <w:rPr>
          <w:rFonts w:ascii="Calibri" w:hAnsi="Calibri"/>
          <w:sz w:val="16"/>
          <w:szCs w:val="16"/>
        </w:rPr>
      </w:pPr>
    </w:p>
    <w:p w:rsidR="00686C3D" w:rsidRPr="00C5525E" w:rsidRDefault="00F416A7" w:rsidP="00686C3D">
      <w:pPr>
        <w:numPr>
          <w:ilvl w:val="0"/>
          <w:numId w:val="4"/>
        </w:numPr>
        <w:rPr>
          <w:rFonts w:ascii="Calibri" w:hAnsi="Calibri"/>
          <w:sz w:val="22"/>
          <w:szCs w:val="22"/>
          <w:u w:val="single"/>
        </w:rPr>
      </w:pPr>
      <w:r>
        <w:rPr>
          <w:rFonts w:ascii="Calibri" w:hAnsi="Calibri"/>
          <w:b/>
          <w:sz w:val="22"/>
          <w:szCs w:val="22"/>
          <w:u w:val="single"/>
        </w:rPr>
        <w:t>Reconduc</w:t>
      </w:r>
      <w:r w:rsidR="00371D9B">
        <w:rPr>
          <w:rFonts w:ascii="Calibri" w:hAnsi="Calibri"/>
          <w:b/>
          <w:sz w:val="22"/>
          <w:szCs w:val="22"/>
          <w:u w:val="single"/>
        </w:rPr>
        <w:t xml:space="preserve">tion de </w:t>
      </w:r>
      <w:r w:rsidR="00D0708D" w:rsidRPr="00A1195D">
        <w:rPr>
          <w:rFonts w:ascii="Calibri" w:hAnsi="Calibri"/>
          <w:b/>
          <w:sz w:val="22"/>
          <w:szCs w:val="22"/>
          <w:u w:val="single"/>
        </w:rPr>
        <w:t>La</w:t>
      </w:r>
      <w:r w:rsidR="00D0708D" w:rsidRPr="00A1195D">
        <w:rPr>
          <w:rFonts w:ascii="Calibri" w:hAnsi="Calibri"/>
          <w:sz w:val="22"/>
          <w:szCs w:val="22"/>
          <w:u w:val="single"/>
        </w:rPr>
        <w:t xml:space="preserve"> </w:t>
      </w:r>
      <w:r w:rsidR="00403618" w:rsidRPr="00A1195D">
        <w:rPr>
          <w:rFonts w:ascii="Calibri" w:hAnsi="Calibri"/>
          <w:b/>
          <w:bCs/>
          <w:sz w:val="22"/>
          <w:szCs w:val="22"/>
          <w:u w:val="single"/>
        </w:rPr>
        <w:t>dotation de solidarité</w:t>
      </w:r>
      <w:r w:rsidR="00686C3D" w:rsidRPr="00A1195D">
        <w:rPr>
          <w:rFonts w:ascii="Calibri" w:hAnsi="Calibri"/>
          <w:b/>
          <w:bCs/>
          <w:sz w:val="22"/>
          <w:szCs w:val="22"/>
          <w:u w:val="single"/>
        </w:rPr>
        <w:t> </w:t>
      </w:r>
    </w:p>
    <w:p w:rsidR="000D3099" w:rsidRDefault="000D3099" w:rsidP="000D3099">
      <w:pPr>
        <w:rPr>
          <w:rFonts w:ascii="Calibri" w:hAnsi="Calibri"/>
          <w:sz w:val="22"/>
          <w:szCs w:val="22"/>
          <w:u w:val="single"/>
        </w:rPr>
      </w:pPr>
    </w:p>
    <w:p w:rsidR="00D075EB" w:rsidRPr="00A1195D" w:rsidRDefault="00D075EB" w:rsidP="000D3099">
      <w:pPr>
        <w:rPr>
          <w:rFonts w:ascii="Calibri" w:hAnsi="Calibri"/>
          <w:sz w:val="22"/>
          <w:szCs w:val="22"/>
          <w:u w:val="single"/>
        </w:rPr>
      </w:pPr>
    </w:p>
    <w:p w:rsidR="00686C3D" w:rsidRDefault="00F02A2C" w:rsidP="005E050D">
      <w:pPr>
        <w:jc w:val="both"/>
        <w:rPr>
          <w:rFonts w:ascii="Calibri" w:hAnsi="Calibri"/>
          <w:b/>
          <w:sz w:val="22"/>
          <w:szCs w:val="22"/>
        </w:rPr>
      </w:pPr>
      <w:r>
        <w:rPr>
          <w:rFonts w:ascii="Calibri" w:hAnsi="Calibri"/>
          <w:b/>
          <w:sz w:val="22"/>
          <w:szCs w:val="22"/>
        </w:rPr>
        <w:t>Elle est de 44,5</w:t>
      </w:r>
      <w:r w:rsidR="00DF3E38">
        <w:rPr>
          <w:rFonts w:ascii="Calibri" w:hAnsi="Calibri"/>
          <w:b/>
          <w:sz w:val="22"/>
          <w:szCs w:val="22"/>
        </w:rPr>
        <w:t xml:space="preserve"> €</w:t>
      </w:r>
      <w:r w:rsidR="00686C3D" w:rsidRPr="00A1195D">
        <w:rPr>
          <w:rFonts w:ascii="Calibri" w:hAnsi="Calibri"/>
          <w:b/>
          <w:sz w:val="22"/>
          <w:szCs w:val="22"/>
        </w:rPr>
        <w:t xml:space="preserve">/élève </w:t>
      </w:r>
      <w:r w:rsidR="00F416A7">
        <w:rPr>
          <w:rFonts w:ascii="Calibri" w:hAnsi="Calibri"/>
          <w:b/>
          <w:sz w:val="22"/>
          <w:szCs w:val="22"/>
        </w:rPr>
        <w:t xml:space="preserve"> </w:t>
      </w:r>
      <w:r w:rsidR="00F416A7">
        <w:rPr>
          <w:rFonts w:ascii="Calibri" w:hAnsi="Calibri"/>
          <w:sz w:val="22"/>
          <w:szCs w:val="22"/>
        </w:rPr>
        <w:t>(comme en 2015)</w:t>
      </w:r>
      <w:r w:rsidR="00DF3E38">
        <w:rPr>
          <w:rFonts w:ascii="Calibri" w:hAnsi="Calibri"/>
          <w:b/>
          <w:sz w:val="22"/>
          <w:szCs w:val="22"/>
        </w:rPr>
        <w:t xml:space="preserve">,  </w:t>
      </w:r>
      <w:r w:rsidR="00686C3D" w:rsidRPr="00A1195D">
        <w:rPr>
          <w:rFonts w:ascii="Calibri" w:hAnsi="Calibri"/>
          <w:sz w:val="22"/>
          <w:szCs w:val="22"/>
        </w:rPr>
        <w:t>au bénéfice des établissements concentrant des publics en difficu</w:t>
      </w:r>
      <w:r w:rsidR="00D3419C">
        <w:rPr>
          <w:rFonts w:ascii="Calibri" w:hAnsi="Calibri"/>
          <w:sz w:val="22"/>
          <w:szCs w:val="22"/>
        </w:rPr>
        <w:t xml:space="preserve">lté scolaire </w:t>
      </w:r>
      <w:r w:rsidR="00D3419C" w:rsidRPr="00F416A7">
        <w:rPr>
          <w:rFonts w:ascii="Calibri" w:hAnsi="Calibri"/>
          <w:color w:val="FF0000"/>
          <w:sz w:val="22"/>
          <w:szCs w:val="22"/>
        </w:rPr>
        <w:t>(voir document liste dotation solidarité).</w:t>
      </w:r>
      <w:r w:rsidR="003A119B">
        <w:rPr>
          <w:rFonts w:ascii="Calibri" w:hAnsi="Calibri"/>
          <w:sz w:val="22"/>
          <w:szCs w:val="22"/>
        </w:rPr>
        <w:t xml:space="preserve"> Les établissements bénéficiaires ont été déterminés en fonction d’un pourcentage d’élèves issus des CSP défavorisées (catégorie D). Les seuils retenus sont les suivants : 45% pour les LP, 30% pour les lycées généraux et </w:t>
      </w:r>
      <w:r w:rsidR="00D3419C">
        <w:rPr>
          <w:rFonts w:ascii="Calibri" w:hAnsi="Calibri"/>
          <w:sz w:val="22"/>
          <w:szCs w:val="22"/>
        </w:rPr>
        <w:t xml:space="preserve"> </w:t>
      </w:r>
      <w:r w:rsidR="003A119B">
        <w:rPr>
          <w:rFonts w:ascii="Calibri" w:hAnsi="Calibri"/>
          <w:sz w:val="22"/>
          <w:szCs w:val="22"/>
        </w:rPr>
        <w:t xml:space="preserve">38% pour les lycées polyvalents. </w:t>
      </w:r>
      <w:r w:rsidR="00D3419C">
        <w:rPr>
          <w:rFonts w:ascii="Calibri" w:hAnsi="Calibri"/>
          <w:sz w:val="22"/>
          <w:szCs w:val="22"/>
        </w:rPr>
        <w:t>E</w:t>
      </w:r>
      <w:r w:rsidR="00673E8F">
        <w:rPr>
          <w:rFonts w:ascii="Calibri" w:hAnsi="Calibri"/>
          <w:sz w:val="22"/>
          <w:szCs w:val="22"/>
        </w:rPr>
        <w:t>lle concerne 176</w:t>
      </w:r>
      <w:r w:rsidR="00686C3D" w:rsidRPr="00A1195D">
        <w:rPr>
          <w:rFonts w:ascii="Calibri" w:hAnsi="Calibri"/>
          <w:sz w:val="22"/>
          <w:szCs w:val="22"/>
        </w:rPr>
        <w:t xml:space="preserve"> lycées</w:t>
      </w:r>
      <w:r w:rsidR="00673E8F">
        <w:rPr>
          <w:rFonts w:ascii="Calibri" w:hAnsi="Calibri"/>
          <w:sz w:val="22"/>
          <w:szCs w:val="22"/>
        </w:rPr>
        <w:t xml:space="preserve"> qui  garde</w:t>
      </w:r>
      <w:r w:rsidR="00916B34">
        <w:rPr>
          <w:rFonts w:ascii="Calibri" w:hAnsi="Calibri"/>
          <w:sz w:val="22"/>
          <w:szCs w:val="22"/>
        </w:rPr>
        <w:t>nt</w:t>
      </w:r>
      <w:r w:rsidR="003A119B">
        <w:rPr>
          <w:rFonts w:ascii="Calibri" w:hAnsi="Calibri"/>
          <w:sz w:val="22"/>
          <w:szCs w:val="22"/>
        </w:rPr>
        <w:t xml:space="preserve"> le </w:t>
      </w:r>
      <w:r w:rsidR="001B2AEA">
        <w:rPr>
          <w:rFonts w:ascii="Calibri" w:hAnsi="Calibri"/>
          <w:sz w:val="22"/>
          <w:szCs w:val="22"/>
        </w:rPr>
        <w:t xml:space="preserve"> </w:t>
      </w:r>
      <w:r w:rsidR="003A119B">
        <w:rPr>
          <w:rFonts w:ascii="Calibri" w:hAnsi="Calibri"/>
          <w:sz w:val="22"/>
          <w:szCs w:val="22"/>
        </w:rPr>
        <w:t>bénéfice de cette dotation pendant 3ans (pérennité des projets et partenariats)</w:t>
      </w:r>
      <w:r w:rsidR="00686C3D" w:rsidRPr="00A1195D">
        <w:rPr>
          <w:rFonts w:ascii="Calibri" w:hAnsi="Calibri"/>
          <w:sz w:val="22"/>
          <w:szCs w:val="22"/>
        </w:rPr>
        <w:t>. La Région préconise qu’elle soit utilisée pou</w:t>
      </w:r>
      <w:r w:rsidR="00D3419C">
        <w:rPr>
          <w:rFonts w:ascii="Calibri" w:hAnsi="Calibri"/>
          <w:sz w:val="22"/>
          <w:szCs w:val="22"/>
        </w:rPr>
        <w:t>r des sorties culturelles, des voyages à vocation pédagogique, l’organisation d’évènements dans l’établissement (conférences, expo, projets réalisés par les élèves et les enseignants)</w:t>
      </w:r>
      <w:r w:rsidR="00686C3D" w:rsidRPr="00A1195D">
        <w:rPr>
          <w:rFonts w:ascii="Calibri" w:hAnsi="Calibri"/>
          <w:sz w:val="22"/>
          <w:szCs w:val="22"/>
        </w:rPr>
        <w:t xml:space="preserve">. </w:t>
      </w:r>
      <w:r w:rsidR="00686C3D" w:rsidRPr="00A1195D">
        <w:rPr>
          <w:rFonts w:ascii="Calibri" w:hAnsi="Calibri"/>
          <w:b/>
          <w:sz w:val="22"/>
          <w:szCs w:val="22"/>
        </w:rPr>
        <w:t xml:space="preserve">L’EPS peut donc être concernée par cette dotation. </w:t>
      </w:r>
    </w:p>
    <w:p w:rsidR="000D3099" w:rsidRDefault="000D3099" w:rsidP="00686C3D">
      <w:pPr>
        <w:rPr>
          <w:rFonts w:ascii="Calibri" w:hAnsi="Calibri"/>
          <w:b/>
          <w:sz w:val="22"/>
          <w:szCs w:val="22"/>
        </w:rPr>
      </w:pPr>
    </w:p>
    <w:p w:rsidR="00371D9B" w:rsidRDefault="00371D9B" w:rsidP="00686C3D">
      <w:pPr>
        <w:rPr>
          <w:rFonts w:ascii="Calibri" w:hAnsi="Calibri"/>
          <w:b/>
          <w:sz w:val="22"/>
          <w:szCs w:val="22"/>
        </w:rPr>
      </w:pPr>
    </w:p>
    <w:p w:rsidR="00371D9B" w:rsidRPr="000D3099" w:rsidRDefault="005E050D" w:rsidP="005E050D">
      <w:pPr>
        <w:numPr>
          <w:ilvl w:val="0"/>
          <w:numId w:val="4"/>
        </w:numPr>
        <w:jc w:val="both"/>
        <w:rPr>
          <w:rFonts w:ascii="Calibri" w:hAnsi="Calibri"/>
          <w:sz w:val="22"/>
          <w:szCs w:val="22"/>
          <w:u w:val="single"/>
        </w:rPr>
      </w:pPr>
      <w:r>
        <w:rPr>
          <w:rFonts w:ascii="Calibri" w:hAnsi="Calibri"/>
          <w:b/>
          <w:sz w:val="22"/>
          <w:szCs w:val="22"/>
          <w:u w:val="single"/>
        </w:rPr>
        <w:t>D</w:t>
      </w:r>
      <w:r w:rsidR="00371D9B" w:rsidRPr="00371D9B">
        <w:rPr>
          <w:rFonts w:ascii="Calibri" w:hAnsi="Calibri"/>
          <w:b/>
          <w:sz w:val="22"/>
          <w:szCs w:val="22"/>
          <w:u w:val="single"/>
        </w:rPr>
        <w:t>otation spécifique « petits lycées »</w:t>
      </w:r>
      <w:r>
        <w:rPr>
          <w:rFonts w:ascii="Calibri" w:hAnsi="Calibri"/>
          <w:b/>
          <w:sz w:val="22"/>
          <w:szCs w:val="22"/>
          <w:u w:val="single"/>
        </w:rPr>
        <w:t xml:space="preserve"> : 24 lycées entrent dans le dispositif</w:t>
      </w:r>
    </w:p>
    <w:p w:rsidR="000D3099" w:rsidRPr="00371D9B" w:rsidRDefault="000D3099" w:rsidP="005E050D">
      <w:pPr>
        <w:ind w:left="720"/>
        <w:jc w:val="both"/>
        <w:rPr>
          <w:rFonts w:ascii="Calibri" w:hAnsi="Calibri"/>
          <w:sz w:val="22"/>
          <w:szCs w:val="22"/>
          <w:u w:val="single"/>
        </w:rPr>
      </w:pPr>
    </w:p>
    <w:p w:rsidR="00371D9B" w:rsidRPr="00BA3CB3" w:rsidRDefault="00673E8F" w:rsidP="005E050D">
      <w:pPr>
        <w:jc w:val="both"/>
        <w:rPr>
          <w:rFonts w:ascii="Calibri" w:hAnsi="Calibri"/>
          <w:sz w:val="22"/>
          <w:szCs w:val="22"/>
          <w:u w:val="single"/>
        </w:rPr>
      </w:pPr>
      <w:r>
        <w:rPr>
          <w:sz w:val="22"/>
          <w:szCs w:val="22"/>
        </w:rPr>
        <w:t>66</w:t>
      </w:r>
      <w:r w:rsidR="00BA3CB3" w:rsidRPr="00BA3CB3">
        <w:rPr>
          <w:sz w:val="22"/>
          <w:szCs w:val="22"/>
        </w:rPr>
        <w:t xml:space="preserve"> lycées </w:t>
      </w:r>
      <w:r w:rsidR="00BA3CB3" w:rsidRPr="00F416A7">
        <w:rPr>
          <w:color w:val="FF0000"/>
          <w:sz w:val="22"/>
          <w:szCs w:val="22"/>
        </w:rPr>
        <w:t>(principalement des LP, voir liste)</w:t>
      </w:r>
      <w:r w:rsidR="00BA3CB3" w:rsidRPr="00BA3CB3">
        <w:rPr>
          <w:sz w:val="22"/>
          <w:szCs w:val="22"/>
        </w:rPr>
        <w:t xml:space="preserve"> bénéficieront de cette dotation</w:t>
      </w:r>
      <w:r w:rsidR="00371D9B" w:rsidRPr="00BA3CB3">
        <w:rPr>
          <w:sz w:val="22"/>
          <w:szCs w:val="22"/>
        </w:rPr>
        <w:t xml:space="preserve"> pour stabili</w:t>
      </w:r>
      <w:r w:rsidR="00BA3CB3" w:rsidRPr="00BA3CB3">
        <w:rPr>
          <w:sz w:val="22"/>
          <w:szCs w:val="22"/>
        </w:rPr>
        <w:t xml:space="preserve">ser la DGFL </w:t>
      </w:r>
      <w:r w:rsidR="00371D9B" w:rsidRPr="00BA3CB3">
        <w:rPr>
          <w:sz w:val="22"/>
          <w:szCs w:val="22"/>
        </w:rPr>
        <w:t xml:space="preserve"> malgré les baisses de leurs effectifs</w:t>
      </w:r>
      <w:r w:rsidR="00BA3CB3" w:rsidRPr="00BA3CB3">
        <w:rPr>
          <w:sz w:val="22"/>
          <w:szCs w:val="22"/>
        </w:rPr>
        <w:t>.</w:t>
      </w:r>
      <w:r>
        <w:rPr>
          <w:sz w:val="22"/>
          <w:szCs w:val="22"/>
        </w:rPr>
        <w:t xml:space="preserve">  24 établissements entrent dans ce dispositif</w:t>
      </w:r>
      <w:r w:rsidR="00BA3CB3" w:rsidRPr="00BA3CB3">
        <w:rPr>
          <w:sz w:val="22"/>
          <w:szCs w:val="22"/>
        </w:rPr>
        <w:t xml:space="preserve"> Les critères retenus pour être classés « petits lycées » sont la surface bâtie et des effectifs inférieurs à 500 élèves.</w:t>
      </w:r>
    </w:p>
    <w:p w:rsidR="00D0708D" w:rsidRDefault="00D0708D" w:rsidP="005E050D">
      <w:pPr>
        <w:ind w:left="720"/>
        <w:jc w:val="both"/>
        <w:rPr>
          <w:rFonts w:ascii="Calibri" w:hAnsi="Calibri"/>
          <w:sz w:val="16"/>
          <w:szCs w:val="16"/>
        </w:rPr>
      </w:pPr>
    </w:p>
    <w:p w:rsidR="000D3099" w:rsidRDefault="000D3099" w:rsidP="00D0708D">
      <w:pPr>
        <w:ind w:left="720"/>
        <w:rPr>
          <w:rFonts w:ascii="Calibri" w:hAnsi="Calibri"/>
          <w:sz w:val="16"/>
          <w:szCs w:val="16"/>
        </w:rPr>
      </w:pPr>
    </w:p>
    <w:p w:rsidR="000D3099" w:rsidRDefault="000D3099" w:rsidP="00D0708D">
      <w:pPr>
        <w:ind w:left="720"/>
        <w:rPr>
          <w:rFonts w:ascii="Calibri" w:hAnsi="Calibri"/>
          <w:sz w:val="16"/>
          <w:szCs w:val="16"/>
        </w:rPr>
      </w:pPr>
    </w:p>
    <w:p w:rsidR="000D3099" w:rsidRPr="00A1195D" w:rsidRDefault="000D3099" w:rsidP="00D0708D">
      <w:pPr>
        <w:ind w:left="720"/>
        <w:rPr>
          <w:rFonts w:ascii="Calibri" w:hAnsi="Calibri"/>
          <w:sz w:val="16"/>
          <w:szCs w:val="16"/>
        </w:rPr>
      </w:pPr>
    </w:p>
    <w:p w:rsidR="00C453CF" w:rsidRPr="000D3099" w:rsidRDefault="00C453CF" w:rsidP="00D0708D">
      <w:pPr>
        <w:numPr>
          <w:ilvl w:val="0"/>
          <w:numId w:val="4"/>
        </w:numPr>
        <w:rPr>
          <w:rFonts w:ascii="Calibri" w:hAnsi="Calibri"/>
          <w:sz w:val="22"/>
          <w:szCs w:val="22"/>
        </w:rPr>
      </w:pPr>
      <w:r>
        <w:rPr>
          <w:rFonts w:ascii="Calibri" w:hAnsi="Calibri"/>
          <w:b/>
          <w:bCs/>
          <w:sz w:val="22"/>
          <w:szCs w:val="22"/>
          <w:u w:val="single"/>
        </w:rPr>
        <w:t>D</w:t>
      </w:r>
      <w:r w:rsidR="00D35BB2" w:rsidRPr="00D3419C">
        <w:rPr>
          <w:rFonts w:ascii="Calibri" w:hAnsi="Calibri"/>
          <w:b/>
          <w:bCs/>
          <w:sz w:val="22"/>
          <w:szCs w:val="22"/>
          <w:u w:val="single"/>
        </w:rPr>
        <w:t>otation en gros  matériels</w:t>
      </w:r>
      <w:r>
        <w:rPr>
          <w:rFonts w:ascii="Calibri" w:hAnsi="Calibri"/>
          <w:b/>
          <w:bCs/>
          <w:sz w:val="22"/>
          <w:szCs w:val="22"/>
          <w:u w:val="single"/>
        </w:rPr>
        <w:t>.</w:t>
      </w:r>
      <w:r w:rsidR="00D35BB2" w:rsidRPr="00B15C70">
        <w:rPr>
          <w:rFonts w:ascii="Calibri" w:hAnsi="Calibri"/>
          <w:b/>
          <w:bCs/>
          <w:sz w:val="22"/>
          <w:szCs w:val="22"/>
        </w:rPr>
        <w:t xml:space="preserve"> </w:t>
      </w:r>
    </w:p>
    <w:p w:rsidR="000D3099" w:rsidRPr="00C453CF" w:rsidRDefault="000D3099" w:rsidP="000D3099">
      <w:pPr>
        <w:ind w:left="720"/>
        <w:rPr>
          <w:rFonts w:ascii="Calibri" w:hAnsi="Calibri"/>
          <w:sz w:val="22"/>
          <w:szCs w:val="22"/>
        </w:rPr>
      </w:pPr>
    </w:p>
    <w:p w:rsidR="00D35BB2" w:rsidRPr="00BF5465" w:rsidRDefault="00C453CF" w:rsidP="005E050D">
      <w:pPr>
        <w:jc w:val="both"/>
        <w:rPr>
          <w:rFonts w:ascii="Calibri" w:hAnsi="Calibri"/>
          <w:sz w:val="22"/>
          <w:szCs w:val="22"/>
        </w:rPr>
      </w:pPr>
      <w:r w:rsidRPr="00C453CF">
        <w:rPr>
          <w:rFonts w:ascii="Calibri" w:hAnsi="Calibri"/>
          <w:bCs/>
          <w:sz w:val="22"/>
          <w:szCs w:val="22"/>
        </w:rPr>
        <w:t>La Région</w:t>
      </w:r>
      <w:r>
        <w:rPr>
          <w:rFonts w:ascii="Calibri" w:hAnsi="Calibri"/>
          <w:bCs/>
          <w:sz w:val="22"/>
          <w:szCs w:val="22"/>
        </w:rPr>
        <w:t xml:space="preserve"> finance des dotation</w:t>
      </w:r>
      <w:r w:rsidR="00537E90">
        <w:rPr>
          <w:rFonts w:ascii="Calibri" w:hAnsi="Calibri"/>
          <w:bCs/>
          <w:sz w:val="22"/>
          <w:szCs w:val="22"/>
        </w:rPr>
        <w:t>s</w:t>
      </w:r>
      <w:r>
        <w:rPr>
          <w:rFonts w:ascii="Calibri" w:hAnsi="Calibri"/>
          <w:bCs/>
          <w:sz w:val="22"/>
          <w:szCs w:val="22"/>
        </w:rPr>
        <w:t xml:space="preserve"> en gros matériel et en travaux (reconstruction partielle, rénovation et agrandissement des locaux)</w:t>
      </w:r>
      <w:r w:rsidR="00537E90">
        <w:rPr>
          <w:rFonts w:ascii="Calibri" w:hAnsi="Calibri"/>
          <w:bCs/>
          <w:sz w:val="22"/>
          <w:szCs w:val="22"/>
        </w:rPr>
        <w:t xml:space="preserve">. </w:t>
      </w:r>
      <w:r w:rsidR="00537E90" w:rsidRPr="00537E90">
        <w:rPr>
          <w:rFonts w:ascii="Calibri" w:hAnsi="Calibri"/>
          <w:b/>
          <w:bCs/>
          <w:sz w:val="22"/>
          <w:szCs w:val="22"/>
        </w:rPr>
        <w:t>Chaque lycée</w:t>
      </w:r>
      <w:r w:rsidR="00537E90">
        <w:rPr>
          <w:rFonts w:ascii="Calibri" w:hAnsi="Calibri"/>
          <w:bCs/>
          <w:sz w:val="22"/>
          <w:szCs w:val="22"/>
        </w:rPr>
        <w:t xml:space="preserve"> </w:t>
      </w:r>
      <w:r w:rsidR="00537E90">
        <w:rPr>
          <w:rFonts w:ascii="Calibri" w:hAnsi="Calibri"/>
          <w:b/>
          <w:bCs/>
          <w:sz w:val="22"/>
          <w:szCs w:val="22"/>
        </w:rPr>
        <w:t>doit indiquer 5 priorités</w:t>
      </w:r>
      <w:r w:rsidR="00BF5465">
        <w:rPr>
          <w:rFonts w:ascii="Calibri" w:hAnsi="Calibri"/>
          <w:b/>
          <w:bCs/>
          <w:sz w:val="22"/>
          <w:szCs w:val="22"/>
        </w:rPr>
        <w:t xml:space="preserve"> par an</w:t>
      </w:r>
      <w:r w:rsidR="00D35BB2" w:rsidRPr="00B15C70">
        <w:rPr>
          <w:rFonts w:ascii="Calibri" w:hAnsi="Calibri"/>
          <w:b/>
          <w:bCs/>
          <w:sz w:val="22"/>
          <w:szCs w:val="22"/>
        </w:rPr>
        <w:t>.</w:t>
      </w:r>
      <w:r w:rsidR="00BF5465">
        <w:rPr>
          <w:rFonts w:ascii="Calibri" w:hAnsi="Calibri"/>
          <w:b/>
          <w:bCs/>
          <w:sz w:val="22"/>
          <w:szCs w:val="22"/>
        </w:rPr>
        <w:t xml:space="preserve"> Le Conseil régional en retient 3.</w:t>
      </w:r>
      <w:r w:rsidR="00BF5465">
        <w:rPr>
          <w:rFonts w:ascii="Calibri" w:hAnsi="Calibri"/>
          <w:sz w:val="22"/>
          <w:szCs w:val="22"/>
        </w:rPr>
        <w:t xml:space="preserve"> Il faut donc être vigilant car </w:t>
      </w:r>
      <w:r w:rsidR="00BF5465">
        <w:rPr>
          <w:rFonts w:ascii="Calibri" w:hAnsi="Calibri"/>
          <w:bCs/>
          <w:sz w:val="22"/>
          <w:szCs w:val="22"/>
        </w:rPr>
        <w:t xml:space="preserve"> Il peut y avoir </w:t>
      </w:r>
      <w:r w:rsidR="00830EA5" w:rsidRPr="00B15C70">
        <w:rPr>
          <w:rFonts w:ascii="Calibri" w:hAnsi="Calibri"/>
          <w:bCs/>
          <w:sz w:val="22"/>
          <w:szCs w:val="22"/>
        </w:rPr>
        <w:t>concurrence</w:t>
      </w:r>
      <w:r w:rsidR="00BF5465">
        <w:rPr>
          <w:rFonts w:ascii="Calibri" w:hAnsi="Calibri"/>
          <w:bCs/>
          <w:sz w:val="22"/>
          <w:szCs w:val="22"/>
        </w:rPr>
        <w:t xml:space="preserve"> entre </w:t>
      </w:r>
      <w:r w:rsidR="006A5AF0">
        <w:rPr>
          <w:rFonts w:ascii="Calibri" w:hAnsi="Calibri"/>
          <w:bCs/>
          <w:sz w:val="22"/>
          <w:szCs w:val="22"/>
        </w:rPr>
        <w:t>les demandes</w:t>
      </w:r>
      <w:r w:rsidR="00BF5465">
        <w:rPr>
          <w:rFonts w:ascii="Calibri" w:hAnsi="Calibri"/>
          <w:bCs/>
          <w:sz w:val="22"/>
          <w:szCs w:val="22"/>
        </w:rPr>
        <w:t xml:space="preserve"> dans l’établissement</w:t>
      </w:r>
      <w:r w:rsidR="00A4322E" w:rsidRPr="00B15C70">
        <w:rPr>
          <w:rFonts w:ascii="Calibri" w:hAnsi="Calibri"/>
          <w:bCs/>
          <w:sz w:val="22"/>
          <w:szCs w:val="22"/>
        </w:rPr>
        <w:t>.</w:t>
      </w:r>
    </w:p>
    <w:p w:rsidR="000D3099" w:rsidRDefault="000D3099" w:rsidP="005E050D">
      <w:pPr>
        <w:jc w:val="both"/>
        <w:rPr>
          <w:rFonts w:ascii="Calibri" w:hAnsi="Calibri"/>
          <w:bCs/>
          <w:sz w:val="22"/>
          <w:szCs w:val="22"/>
        </w:rPr>
      </w:pPr>
    </w:p>
    <w:p w:rsidR="003A119B" w:rsidRDefault="00057A3B" w:rsidP="00057A3B">
      <w:pPr>
        <w:rPr>
          <w:rFonts w:ascii="Calibri" w:hAnsi="Calibri"/>
          <w:b/>
          <w:color w:val="FF0000"/>
          <w:sz w:val="22"/>
          <w:szCs w:val="22"/>
        </w:rPr>
      </w:pPr>
      <w:r>
        <w:rPr>
          <w:rFonts w:ascii="Calibri" w:hAnsi="Calibri"/>
          <w:bCs/>
        </w:rPr>
        <w:t xml:space="preserve">      </w:t>
      </w:r>
      <w:r w:rsidR="003A119B">
        <w:rPr>
          <w:rFonts w:ascii="Calibri" w:hAnsi="Calibri"/>
          <w:bCs/>
        </w:rPr>
        <w:t xml:space="preserve">4)  </w:t>
      </w:r>
      <w:r w:rsidR="003A119B" w:rsidRPr="00566000">
        <w:rPr>
          <w:rFonts w:ascii="Calibri" w:hAnsi="Calibri"/>
          <w:b/>
          <w:color w:val="FF0000"/>
          <w:sz w:val="22"/>
          <w:szCs w:val="22"/>
          <w:u w:val="single"/>
        </w:rPr>
        <w:t>La location d’équipements sportifs :</w:t>
      </w:r>
      <w:r w:rsidR="003A119B" w:rsidRPr="00566000">
        <w:rPr>
          <w:rFonts w:ascii="Calibri" w:hAnsi="Calibri"/>
          <w:b/>
          <w:color w:val="FF0000"/>
          <w:sz w:val="22"/>
          <w:szCs w:val="22"/>
        </w:rPr>
        <w:t xml:space="preserve">  </w:t>
      </w:r>
      <w:r w:rsidR="003A119B">
        <w:rPr>
          <w:rFonts w:ascii="Calibri" w:hAnsi="Calibri"/>
          <w:b/>
          <w:color w:val="FF0000"/>
          <w:sz w:val="22"/>
          <w:szCs w:val="22"/>
        </w:rPr>
        <w:t xml:space="preserve"> stagnation des crédits</w:t>
      </w:r>
    </w:p>
    <w:p w:rsidR="000D3099" w:rsidRPr="00566000" w:rsidRDefault="000D3099" w:rsidP="00057A3B">
      <w:pPr>
        <w:rPr>
          <w:rFonts w:ascii="Calibri" w:hAnsi="Calibri"/>
          <w:color w:val="FF0000"/>
          <w:sz w:val="22"/>
          <w:szCs w:val="22"/>
        </w:rPr>
      </w:pPr>
    </w:p>
    <w:p w:rsidR="003A119B" w:rsidRPr="00B15C70" w:rsidRDefault="003A119B" w:rsidP="003A119B">
      <w:pPr>
        <w:jc w:val="both"/>
        <w:rPr>
          <w:rFonts w:ascii="Calibri" w:hAnsi="Calibri"/>
          <w:sz w:val="22"/>
          <w:szCs w:val="22"/>
        </w:rPr>
      </w:pPr>
      <w:r>
        <w:rPr>
          <w:rFonts w:ascii="Calibri" w:hAnsi="Calibri"/>
          <w:b/>
          <w:sz w:val="22"/>
          <w:szCs w:val="22"/>
        </w:rPr>
        <w:t>8</w:t>
      </w:r>
      <w:r w:rsidRPr="00B15C70">
        <w:rPr>
          <w:rFonts w:ascii="Calibri" w:hAnsi="Calibri"/>
          <w:b/>
          <w:sz w:val="22"/>
          <w:szCs w:val="22"/>
        </w:rPr>
        <w:t xml:space="preserve"> euros par élève</w:t>
      </w:r>
      <w:r>
        <w:rPr>
          <w:rFonts w:ascii="Calibri" w:hAnsi="Calibri"/>
          <w:sz w:val="22"/>
          <w:szCs w:val="22"/>
        </w:rPr>
        <w:t xml:space="preserve"> pour </w:t>
      </w:r>
      <w:r w:rsidRPr="00B15C70">
        <w:rPr>
          <w:rFonts w:ascii="Calibri" w:hAnsi="Calibri"/>
          <w:sz w:val="22"/>
          <w:szCs w:val="22"/>
        </w:rPr>
        <w:t xml:space="preserve">les établissements hors Paris déclarant des locations d’équipements, </w:t>
      </w:r>
      <w:r w:rsidRPr="00B15C70">
        <w:rPr>
          <w:rFonts w:ascii="Calibri" w:hAnsi="Calibri"/>
          <w:b/>
          <w:sz w:val="22"/>
          <w:szCs w:val="22"/>
        </w:rPr>
        <w:t>montant  réel de la location pour l</w:t>
      </w:r>
      <w:r>
        <w:rPr>
          <w:rFonts w:ascii="Calibri" w:hAnsi="Calibri"/>
          <w:b/>
          <w:sz w:val="22"/>
          <w:szCs w:val="22"/>
        </w:rPr>
        <w:t xml:space="preserve">es </w:t>
      </w:r>
      <w:r w:rsidRPr="00B15C70">
        <w:rPr>
          <w:rFonts w:ascii="Calibri" w:hAnsi="Calibri"/>
          <w:b/>
          <w:sz w:val="22"/>
          <w:szCs w:val="22"/>
        </w:rPr>
        <w:t>établissements parisiens</w:t>
      </w:r>
      <w:r w:rsidRPr="00B15C70">
        <w:rPr>
          <w:rFonts w:ascii="Calibri" w:hAnsi="Calibri"/>
          <w:sz w:val="22"/>
          <w:szCs w:val="22"/>
        </w:rPr>
        <w:t xml:space="preserve"> (motif = le montant demandé serait inférieur à 5 euros par élève).</w:t>
      </w:r>
    </w:p>
    <w:p w:rsidR="003A119B" w:rsidRPr="008A47DE" w:rsidRDefault="003A119B" w:rsidP="003A119B">
      <w:pPr>
        <w:jc w:val="both"/>
        <w:rPr>
          <w:rFonts w:ascii="Calibri" w:hAnsi="Calibri"/>
          <w:b/>
          <w:sz w:val="22"/>
          <w:szCs w:val="22"/>
        </w:rPr>
      </w:pPr>
      <w:r>
        <w:rPr>
          <w:rFonts w:ascii="Calibri" w:hAnsi="Calibri"/>
          <w:sz w:val="22"/>
          <w:szCs w:val="22"/>
        </w:rPr>
        <w:t>Après l’augmentation pour 2013 s</w:t>
      </w:r>
      <w:r w:rsidRPr="00B15C70">
        <w:rPr>
          <w:rFonts w:ascii="Calibri" w:hAnsi="Calibri"/>
          <w:sz w:val="22"/>
          <w:szCs w:val="22"/>
        </w:rPr>
        <w:t>uite aux</w:t>
      </w:r>
      <w:r>
        <w:rPr>
          <w:rFonts w:ascii="Calibri" w:hAnsi="Calibri"/>
          <w:sz w:val="22"/>
          <w:szCs w:val="22"/>
        </w:rPr>
        <w:t xml:space="preserve"> interventions répétées du SNEP, l</w:t>
      </w:r>
      <w:r w:rsidRPr="00B15C70">
        <w:rPr>
          <w:rFonts w:ascii="Calibri" w:hAnsi="Calibri"/>
          <w:sz w:val="22"/>
          <w:szCs w:val="22"/>
        </w:rPr>
        <w:t xml:space="preserve">es crédits qui étaient de </w:t>
      </w:r>
      <w:r w:rsidRPr="00B15C70">
        <w:rPr>
          <w:rFonts w:ascii="Calibri" w:hAnsi="Calibri"/>
          <w:b/>
          <w:sz w:val="22"/>
          <w:szCs w:val="22"/>
        </w:rPr>
        <w:t xml:space="preserve">4,70 </w:t>
      </w:r>
      <w:r>
        <w:rPr>
          <w:rFonts w:ascii="Calibri" w:hAnsi="Calibri"/>
          <w:b/>
          <w:sz w:val="22"/>
          <w:szCs w:val="22"/>
        </w:rPr>
        <w:t xml:space="preserve">€/élève en 2011, de 5 euros en 2012, stagnent </w:t>
      </w:r>
      <w:r w:rsidRPr="00B15C70">
        <w:rPr>
          <w:rFonts w:ascii="Calibri" w:hAnsi="Calibri"/>
          <w:sz w:val="22"/>
          <w:szCs w:val="22"/>
        </w:rPr>
        <w:t>(</w:t>
      </w:r>
      <w:proofErr w:type="spellStart"/>
      <w:r w:rsidRPr="00B15C70">
        <w:rPr>
          <w:rFonts w:ascii="Calibri" w:hAnsi="Calibri"/>
          <w:sz w:val="22"/>
          <w:szCs w:val="22"/>
        </w:rPr>
        <w:t>cf</w:t>
      </w:r>
      <w:proofErr w:type="spellEnd"/>
      <w:r w:rsidRPr="00B15C70">
        <w:rPr>
          <w:rFonts w:ascii="Calibri" w:hAnsi="Calibri"/>
          <w:sz w:val="22"/>
          <w:szCs w:val="22"/>
        </w:rPr>
        <w:t xml:space="preserve"> ta</w:t>
      </w:r>
      <w:r w:rsidRPr="008A47DE">
        <w:rPr>
          <w:rFonts w:ascii="Calibri" w:hAnsi="Calibri"/>
          <w:b/>
          <w:sz w:val="22"/>
          <w:szCs w:val="22"/>
        </w:rPr>
        <w:t>bleau évolution des crédits). Nous continuons à revendiquer des crédits basés sur des taux horaires spécifiques de location. C’est également avec ces crédits que les déplacements pour se rendre sur les installations sportives peuvent être financés.</w:t>
      </w:r>
    </w:p>
    <w:p w:rsidR="000D3099" w:rsidRPr="008A47DE" w:rsidRDefault="000D3099" w:rsidP="003A119B">
      <w:pPr>
        <w:jc w:val="both"/>
        <w:rPr>
          <w:rFonts w:ascii="Calibri" w:hAnsi="Calibri"/>
          <w:b/>
          <w:sz w:val="22"/>
          <w:szCs w:val="22"/>
        </w:rPr>
      </w:pPr>
    </w:p>
    <w:p w:rsidR="002C4DDE" w:rsidRPr="008A47DE" w:rsidRDefault="002C4DDE" w:rsidP="003A119B">
      <w:pPr>
        <w:jc w:val="both"/>
        <w:rPr>
          <w:rFonts w:ascii="Calibri" w:hAnsi="Calibri"/>
          <w:b/>
          <w:sz w:val="22"/>
          <w:szCs w:val="22"/>
        </w:rPr>
      </w:pPr>
    </w:p>
    <w:p w:rsidR="000D3099" w:rsidRPr="008A47DE" w:rsidRDefault="002C4DDE" w:rsidP="000D3099">
      <w:pPr>
        <w:numPr>
          <w:ilvl w:val="0"/>
          <w:numId w:val="14"/>
        </w:numPr>
        <w:rPr>
          <w:rFonts w:ascii="Calibri" w:hAnsi="Calibri"/>
          <w:b/>
          <w:color w:val="FF0000"/>
          <w:sz w:val="22"/>
          <w:szCs w:val="22"/>
        </w:rPr>
      </w:pPr>
      <w:r w:rsidRPr="008A47DE">
        <w:rPr>
          <w:rFonts w:ascii="Calibri" w:hAnsi="Calibri"/>
          <w:b/>
          <w:color w:val="FF0000"/>
          <w:sz w:val="22"/>
          <w:szCs w:val="22"/>
          <w:u w:val="single"/>
        </w:rPr>
        <w:t>Généralisation du dispositif-cadre d’</w:t>
      </w:r>
      <w:r w:rsidR="000D3099" w:rsidRPr="008A47DE">
        <w:rPr>
          <w:rFonts w:ascii="Calibri" w:hAnsi="Calibri"/>
          <w:b/>
          <w:color w:val="FF0000"/>
          <w:sz w:val="22"/>
          <w:szCs w:val="22"/>
          <w:u w:val="single"/>
        </w:rPr>
        <w:t xml:space="preserve">aide régionale à  </w:t>
      </w:r>
      <w:r w:rsidRPr="008A47DE">
        <w:rPr>
          <w:rFonts w:ascii="Calibri" w:hAnsi="Calibri"/>
          <w:b/>
          <w:color w:val="FF0000"/>
          <w:sz w:val="22"/>
          <w:szCs w:val="22"/>
          <w:u w:val="single"/>
        </w:rPr>
        <w:t>construction/reconstruction/</w:t>
      </w:r>
      <w:r w:rsidR="000D3099" w:rsidRPr="008A47DE">
        <w:rPr>
          <w:rFonts w:ascii="Calibri" w:hAnsi="Calibri"/>
          <w:b/>
          <w:color w:val="FF0000"/>
          <w:sz w:val="22"/>
          <w:szCs w:val="22"/>
          <w:u w:val="single"/>
        </w:rPr>
        <w:t xml:space="preserve"> </w:t>
      </w:r>
      <w:r w:rsidRPr="008A47DE">
        <w:rPr>
          <w:rFonts w:ascii="Calibri" w:hAnsi="Calibri"/>
          <w:b/>
          <w:color w:val="FF0000"/>
          <w:sz w:val="22"/>
          <w:szCs w:val="22"/>
          <w:u w:val="single"/>
        </w:rPr>
        <w:t>rénovation/</w:t>
      </w:r>
      <w:r w:rsidR="000D3099" w:rsidRPr="008A47DE">
        <w:rPr>
          <w:rFonts w:ascii="Calibri" w:hAnsi="Calibri"/>
          <w:b/>
          <w:color w:val="FF0000"/>
          <w:sz w:val="22"/>
          <w:szCs w:val="22"/>
          <w:u w:val="single"/>
        </w:rPr>
        <w:t xml:space="preserve"> </w:t>
      </w:r>
      <w:r w:rsidRPr="008A47DE">
        <w:rPr>
          <w:rFonts w:ascii="Calibri" w:hAnsi="Calibri"/>
          <w:b/>
          <w:color w:val="FF0000"/>
          <w:sz w:val="22"/>
          <w:szCs w:val="22"/>
          <w:u w:val="single"/>
        </w:rPr>
        <w:t>extension d’équipements sportifs</w:t>
      </w:r>
      <w:r w:rsidR="004837DD" w:rsidRPr="008A47DE">
        <w:rPr>
          <w:rFonts w:ascii="Calibri" w:hAnsi="Calibri"/>
          <w:b/>
          <w:color w:val="FF0000"/>
          <w:sz w:val="22"/>
          <w:szCs w:val="22"/>
          <w:u w:val="single"/>
        </w:rPr>
        <w:t> :</w:t>
      </w:r>
      <w:r w:rsidR="004837DD" w:rsidRPr="005E050D">
        <w:rPr>
          <w:rFonts w:ascii="Calibri" w:hAnsi="Calibri"/>
          <w:b/>
          <w:color w:val="FF0000"/>
          <w:sz w:val="22"/>
          <w:szCs w:val="22"/>
        </w:rPr>
        <w:t xml:space="preserve"> </w:t>
      </w:r>
      <w:r w:rsidR="00BA3CB3" w:rsidRPr="008A47DE">
        <w:rPr>
          <w:rFonts w:ascii="Calibri" w:hAnsi="Calibri"/>
          <w:b/>
          <w:sz w:val="22"/>
          <w:szCs w:val="22"/>
        </w:rPr>
        <w:t>rappel de la mesure prise en 2014</w:t>
      </w:r>
    </w:p>
    <w:p w:rsidR="000D3099" w:rsidRPr="008A47DE" w:rsidRDefault="000D3099" w:rsidP="000D3099">
      <w:pPr>
        <w:rPr>
          <w:rFonts w:ascii="Calibri" w:hAnsi="Calibri"/>
          <w:b/>
          <w:color w:val="FF0000"/>
          <w:sz w:val="22"/>
          <w:szCs w:val="22"/>
        </w:rPr>
      </w:pPr>
    </w:p>
    <w:p w:rsidR="00E6500A" w:rsidRPr="005E050D" w:rsidRDefault="002C4DDE" w:rsidP="003A119B">
      <w:pPr>
        <w:jc w:val="both"/>
        <w:rPr>
          <w:rFonts w:ascii="Calibri" w:hAnsi="Calibri"/>
          <w:sz w:val="22"/>
          <w:szCs w:val="22"/>
        </w:rPr>
      </w:pPr>
      <w:r w:rsidRPr="008A47DE">
        <w:rPr>
          <w:rFonts w:ascii="Calibri" w:hAnsi="Calibri"/>
          <w:b/>
          <w:sz w:val="22"/>
          <w:szCs w:val="22"/>
        </w:rPr>
        <w:t xml:space="preserve">Cette mesure (qui n’est pas dans la dotation de fonctionnement) vise à élargir aux </w:t>
      </w:r>
      <w:r w:rsidR="00803E3E" w:rsidRPr="008A47DE">
        <w:rPr>
          <w:rFonts w:ascii="Calibri" w:hAnsi="Calibri"/>
          <w:b/>
          <w:sz w:val="22"/>
          <w:szCs w:val="22"/>
        </w:rPr>
        <w:t>EPCI</w:t>
      </w:r>
      <w:r w:rsidR="00B0158E" w:rsidRPr="008A47DE">
        <w:rPr>
          <w:rFonts w:ascii="Calibri" w:hAnsi="Calibri"/>
          <w:b/>
          <w:sz w:val="22"/>
          <w:szCs w:val="22"/>
        </w:rPr>
        <w:t xml:space="preserve"> établissements publics à vocation intercommunal</w:t>
      </w:r>
      <w:r w:rsidR="00803E3E" w:rsidRPr="008A47DE">
        <w:rPr>
          <w:rFonts w:ascii="Calibri" w:hAnsi="Calibri"/>
          <w:b/>
          <w:sz w:val="22"/>
          <w:szCs w:val="22"/>
        </w:rPr>
        <w:t xml:space="preserve">, aux </w:t>
      </w:r>
      <w:r w:rsidRPr="008A47DE">
        <w:rPr>
          <w:rFonts w:ascii="Calibri" w:hAnsi="Calibri"/>
          <w:b/>
          <w:sz w:val="22"/>
          <w:szCs w:val="22"/>
        </w:rPr>
        <w:t>départements et syndicats interdépartementaux le subventionnement d’équipements sportifs</w:t>
      </w:r>
      <w:r w:rsidR="00803E3E" w:rsidRPr="008A47DE">
        <w:rPr>
          <w:rFonts w:ascii="Calibri" w:hAnsi="Calibri"/>
          <w:b/>
          <w:sz w:val="22"/>
          <w:szCs w:val="22"/>
        </w:rPr>
        <w:t xml:space="preserve"> mis à disposition des lycée</w:t>
      </w:r>
      <w:r w:rsidRPr="008A47DE">
        <w:rPr>
          <w:rFonts w:ascii="Calibri" w:hAnsi="Calibri"/>
          <w:b/>
          <w:sz w:val="22"/>
          <w:szCs w:val="22"/>
        </w:rPr>
        <w:t>s dans le cadre des cours d’EPS et de l’UNSS.</w:t>
      </w:r>
      <w:r w:rsidR="00B0158E" w:rsidRPr="008A47DE">
        <w:rPr>
          <w:rFonts w:ascii="Calibri" w:hAnsi="Calibri"/>
          <w:b/>
          <w:sz w:val="22"/>
          <w:szCs w:val="22"/>
        </w:rPr>
        <w:t xml:space="preserve"> </w:t>
      </w:r>
      <w:r w:rsidR="00B0158E" w:rsidRPr="005E050D">
        <w:rPr>
          <w:rFonts w:ascii="Calibri" w:hAnsi="Calibri"/>
          <w:sz w:val="22"/>
          <w:szCs w:val="22"/>
        </w:rPr>
        <w:t>Ce dispositif ne concerne pas les piscines pour lesquelles un autre dispositif cadre régit les subventions (mais c’est le secteur sport de la Région qui gère ce dossier)</w:t>
      </w:r>
    </w:p>
    <w:p w:rsidR="000D3099" w:rsidRPr="008A47DE" w:rsidRDefault="000D3099" w:rsidP="003A119B">
      <w:pPr>
        <w:jc w:val="both"/>
        <w:rPr>
          <w:rFonts w:ascii="Calibri" w:hAnsi="Calibri"/>
          <w:b/>
          <w:sz w:val="22"/>
          <w:szCs w:val="22"/>
        </w:rPr>
      </w:pPr>
    </w:p>
    <w:p w:rsidR="00B0158E" w:rsidRPr="008A47DE" w:rsidRDefault="00B0158E" w:rsidP="003A119B">
      <w:pPr>
        <w:jc w:val="both"/>
        <w:rPr>
          <w:rFonts w:ascii="Calibri" w:hAnsi="Calibri"/>
          <w:b/>
          <w:sz w:val="22"/>
          <w:szCs w:val="22"/>
        </w:rPr>
      </w:pPr>
      <w:r w:rsidRPr="008A47DE">
        <w:rPr>
          <w:rFonts w:ascii="Calibri" w:hAnsi="Calibri"/>
          <w:b/>
          <w:sz w:val="22"/>
          <w:szCs w:val="22"/>
        </w:rPr>
        <w:t xml:space="preserve"> </w:t>
      </w:r>
      <w:r w:rsidR="00C5525E">
        <w:rPr>
          <w:rFonts w:ascii="Calibri" w:hAnsi="Calibri"/>
          <w:b/>
          <w:sz w:val="22"/>
          <w:szCs w:val="22"/>
        </w:rPr>
        <w:t>Ces deux mesures</w:t>
      </w:r>
      <w:r w:rsidR="005E050D">
        <w:rPr>
          <w:rFonts w:ascii="Calibri" w:hAnsi="Calibri"/>
          <w:b/>
          <w:sz w:val="22"/>
          <w:szCs w:val="22"/>
        </w:rPr>
        <w:t xml:space="preserve"> (4 et 5)</w:t>
      </w:r>
      <w:r w:rsidR="00C5525E">
        <w:rPr>
          <w:rFonts w:ascii="Calibri" w:hAnsi="Calibri"/>
          <w:b/>
          <w:sz w:val="22"/>
          <w:szCs w:val="22"/>
        </w:rPr>
        <w:t xml:space="preserve"> </w:t>
      </w:r>
      <w:r w:rsidRPr="008A47DE">
        <w:rPr>
          <w:rFonts w:ascii="Calibri" w:hAnsi="Calibri"/>
          <w:b/>
          <w:sz w:val="22"/>
          <w:szCs w:val="22"/>
        </w:rPr>
        <w:t xml:space="preserve"> sont d’une grande importance dans le contexte de la mise en œuvre de la réforme des rythmes scolaires. Aussi Il est indispensable  que les équipes EPS prennent connaissances des conventions qui régissent l’utilisation des installations et des équipements sportifs et qu’elles veillent à leur application.</w:t>
      </w:r>
    </w:p>
    <w:p w:rsidR="000D3099" w:rsidRPr="008A47DE" w:rsidRDefault="000D3099" w:rsidP="003A119B">
      <w:pPr>
        <w:jc w:val="both"/>
        <w:rPr>
          <w:rFonts w:ascii="Calibri" w:hAnsi="Calibri"/>
          <w:b/>
          <w:sz w:val="22"/>
          <w:szCs w:val="22"/>
        </w:rPr>
      </w:pPr>
    </w:p>
    <w:p w:rsidR="00EA056C" w:rsidRPr="008A47DE" w:rsidRDefault="00EA056C" w:rsidP="003A119B">
      <w:pPr>
        <w:jc w:val="both"/>
        <w:rPr>
          <w:rFonts w:ascii="Calibri" w:hAnsi="Calibri"/>
          <w:b/>
          <w:sz w:val="22"/>
          <w:szCs w:val="22"/>
        </w:rPr>
      </w:pPr>
    </w:p>
    <w:p w:rsidR="00916B34" w:rsidRPr="008A47DE" w:rsidRDefault="00916B34" w:rsidP="002C4DDE">
      <w:pPr>
        <w:pStyle w:val="Default"/>
        <w:numPr>
          <w:ilvl w:val="0"/>
          <w:numId w:val="14"/>
        </w:numPr>
        <w:jc w:val="both"/>
        <w:rPr>
          <w:rFonts w:ascii="Calibri" w:hAnsi="Calibri" w:cs="Arial"/>
          <w:b/>
          <w:sz w:val="22"/>
          <w:szCs w:val="22"/>
          <w:u w:val="single"/>
        </w:rPr>
      </w:pPr>
      <w:r w:rsidRPr="008A47DE">
        <w:rPr>
          <w:rFonts w:ascii="Calibri" w:hAnsi="Calibri" w:cs="Arial"/>
          <w:b/>
          <w:sz w:val="22"/>
          <w:szCs w:val="22"/>
          <w:u w:val="single"/>
        </w:rPr>
        <w:t xml:space="preserve">Dotation « éloignement géographique » : </w:t>
      </w:r>
    </w:p>
    <w:p w:rsidR="000D3099" w:rsidRPr="008A47DE" w:rsidRDefault="000D3099" w:rsidP="000D3099">
      <w:pPr>
        <w:pStyle w:val="Default"/>
        <w:ind w:left="720"/>
        <w:jc w:val="both"/>
        <w:rPr>
          <w:rFonts w:ascii="Calibri" w:hAnsi="Calibri" w:cs="Arial"/>
          <w:b/>
          <w:sz w:val="22"/>
          <w:szCs w:val="22"/>
          <w:u w:val="single"/>
        </w:rPr>
      </w:pPr>
    </w:p>
    <w:p w:rsidR="00E6500A" w:rsidRPr="008A47DE" w:rsidRDefault="00916B34" w:rsidP="00D12D01">
      <w:pPr>
        <w:pStyle w:val="Default"/>
        <w:jc w:val="both"/>
        <w:rPr>
          <w:rFonts w:ascii="Calibri" w:hAnsi="Calibri" w:cs="Arial"/>
          <w:color w:val="auto"/>
          <w:sz w:val="22"/>
          <w:szCs w:val="22"/>
        </w:rPr>
      </w:pPr>
      <w:r w:rsidRPr="008A47DE">
        <w:rPr>
          <w:rFonts w:ascii="Calibri" w:hAnsi="Calibri" w:cs="Arial"/>
          <w:b/>
          <w:sz w:val="22"/>
          <w:szCs w:val="22"/>
        </w:rPr>
        <w:t>Reconduction de la  mesure pour aider au financement de sorties scolaires</w:t>
      </w:r>
      <w:r w:rsidR="008A47DE" w:rsidRPr="008A47DE">
        <w:rPr>
          <w:rFonts w:ascii="Calibri" w:hAnsi="Calibri" w:cs="Arial"/>
          <w:b/>
          <w:sz w:val="22"/>
          <w:szCs w:val="22"/>
        </w:rPr>
        <w:t xml:space="preserve"> </w:t>
      </w:r>
      <w:r w:rsidR="008A47DE">
        <w:rPr>
          <w:rFonts w:ascii="Calibri" w:hAnsi="Calibri" w:cs="Arial"/>
          <w:sz w:val="22"/>
          <w:szCs w:val="22"/>
        </w:rPr>
        <w:t>à but culturel et pédagogique</w:t>
      </w:r>
      <w:r w:rsidRPr="008A47DE">
        <w:rPr>
          <w:rFonts w:ascii="Calibri" w:hAnsi="Calibri" w:cs="Arial"/>
          <w:b/>
          <w:sz w:val="22"/>
          <w:szCs w:val="22"/>
        </w:rPr>
        <w:t>. Le Con</w:t>
      </w:r>
      <w:r w:rsidR="008A47DE" w:rsidRPr="008A47DE">
        <w:rPr>
          <w:rFonts w:ascii="Calibri" w:hAnsi="Calibri" w:cs="Arial"/>
          <w:b/>
          <w:sz w:val="22"/>
          <w:szCs w:val="22"/>
        </w:rPr>
        <w:t>seil Régional attribue</w:t>
      </w:r>
      <w:r w:rsidRPr="008A47DE">
        <w:rPr>
          <w:rFonts w:ascii="Calibri" w:hAnsi="Calibri" w:cs="Arial"/>
          <w:b/>
          <w:sz w:val="22"/>
          <w:szCs w:val="22"/>
        </w:rPr>
        <w:t xml:space="preserve"> une aide financière d’un montant de 7,43  € par élève aux</w:t>
      </w:r>
      <w:r w:rsidR="008A47DE">
        <w:rPr>
          <w:rFonts w:ascii="Calibri" w:hAnsi="Calibri" w:cs="Arial"/>
          <w:b/>
          <w:sz w:val="22"/>
          <w:szCs w:val="22"/>
        </w:rPr>
        <w:t xml:space="preserve"> 70</w:t>
      </w:r>
      <w:r w:rsidRPr="008A47DE">
        <w:rPr>
          <w:rFonts w:ascii="Calibri" w:hAnsi="Calibri" w:cs="Arial"/>
          <w:b/>
          <w:sz w:val="22"/>
          <w:szCs w:val="22"/>
        </w:rPr>
        <w:t xml:space="preserve"> lycées en situation d’éloignement géographique </w:t>
      </w:r>
      <w:r w:rsidRPr="008A47DE">
        <w:rPr>
          <w:rFonts w:ascii="Calibri" w:hAnsi="Calibri" w:cs="Arial"/>
          <w:b/>
          <w:color w:val="FF0000"/>
          <w:sz w:val="22"/>
          <w:szCs w:val="22"/>
        </w:rPr>
        <w:t>(critère= plus de 90 minutes en transport du centre de Paris</w:t>
      </w:r>
      <w:r w:rsidR="00D12D01" w:rsidRPr="008A47DE">
        <w:rPr>
          <w:rFonts w:ascii="Calibri" w:hAnsi="Calibri" w:cs="Arial"/>
          <w:b/>
          <w:color w:val="FF0000"/>
          <w:sz w:val="22"/>
          <w:szCs w:val="22"/>
        </w:rPr>
        <w:t>, voir document dotation éloignement</w:t>
      </w:r>
      <w:r w:rsidR="00D12D01" w:rsidRPr="00673E8F">
        <w:rPr>
          <w:rFonts w:ascii="Calibri" w:hAnsi="Calibri" w:cs="Arial"/>
          <w:color w:val="FF0000"/>
          <w:sz w:val="22"/>
          <w:szCs w:val="22"/>
        </w:rPr>
        <w:t xml:space="preserve"> géographique liste des lycées</w:t>
      </w:r>
      <w:r w:rsidRPr="00673E8F">
        <w:rPr>
          <w:rFonts w:ascii="Calibri" w:hAnsi="Calibri" w:cs="Arial"/>
          <w:color w:val="FF0000"/>
          <w:sz w:val="22"/>
          <w:szCs w:val="22"/>
        </w:rPr>
        <w:t>).</w:t>
      </w:r>
      <w:r w:rsidR="00673E8F">
        <w:rPr>
          <w:rFonts w:ascii="Calibri" w:hAnsi="Calibri" w:cs="Arial"/>
          <w:color w:val="FF0000"/>
          <w:sz w:val="22"/>
          <w:szCs w:val="22"/>
        </w:rPr>
        <w:t xml:space="preserve"> </w:t>
      </w:r>
      <w:r w:rsidR="008A47DE">
        <w:rPr>
          <w:rFonts w:ascii="Calibri" w:hAnsi="Calibri" w:cs="Arial"/>
          <w:color w:val="FF0000"/>
          <w:sz w:val="22"/>
          <w:szCs w:val="22"/>
        </w:rPr>
        <w:t xml:space="preserve"> </w:t>
      </w:r>
      <w:r w:rsidR="008A47DE">
        <w:rPr>
          <w:rFonts w:ascii="Calibri" w:hAnsi="Calibri" w:cs="Arial"/>
          <w:color w:val="auto"/>
          <w:sz w:val="22"/>
          <w:szCs w:val="22"/>
        </w:rPr>
        <w:t>4 nouveaux établissements intègre ce dispositif.</w:t>
      </w:r>
    </w:p>
    <w:p w:rsidR="000D3099" w:rsidRPr="00673E8F" w:rsidRDefault="000D3099" w:rsidP="00D12D01">
      <w:pPr>
        <w:pStyle w:val="Default"/>
        <w:jc w:val="both"/>
        <w:rPr>
          <w:rFonts w:ascii="Calibri" w:hAnsi="Calibri" w:cs="Arial"/>
          <w:color w:val="FF0000"/>
          <w:sz w:val="22"/>
          <w:szCs w:val="22"/>
        </w:rPr>
      </w:pPr>
    </w:p>
    <w:p w:rsidR="002A73B6" w:rsidRDefault="002A73B6" w:rsidP="00D12D01">
      <w:pPr>
        <w:pStyle w:val="Default"/>
        <w:jc w:val="both"/>
        <w:rPr>
          <w:rFonts w:ascii="Calibri" w:hAnsi="Calibri" w:cs="Arial"/>
          <w:sz w:val="22"/>
          <w:szCs w:val="22"/>
        </w:rPr>
      </w:pPr>
    </w:p>
    <w:p w:rsidR="002A73B6" w:rsidRPr="00AF013B" w:rsidRDefault="002A73B6" w:rsidP="00662216">
      <w:pPr>
        <w:pStyle w:val="CM10"/>
        <w:numPr>
          <w:ilvl w:val="0"/>
          <w:numId w:val="14"/>
        </w:numPr>
        <w:jc w:val="both"/>
        <w:rPr>
          <w:rFonts w:ascii="Calibri" w:hAnsi="Calibri" w:cs="Arial"/>
          <w:sz w:val="22"/>
          <w:szCs w:val="22"/>
        </w:rPr>
      </w:pPr>
      <w:r w:rsidRPr="00AF013B">
        <w:rPr>
          <w:rFonts w:ascii="Calibri" w:hAnsi="Calibri" w:cs="Arial"/>
          <w:b/>
          <w:bCs/>
          <w:sz w:val="22"/>
          <w:szCs w:val="22"/>
          <w:u w:val="single"/>
        </w:rPr>
        <w:t xml:space="preserve"> FONDS DE RESERVE</w:t>
      </w:r>
      <w:r w:rsidRPr="00AF013B">
        <w:rPr>
          <w:rFonts w:ascii="Calibri" w:hAnsi="Calibri" w:cs="Arial"/>
          <w:b/>
          <w:bCs/>
          <w:sz w:val="22"/>
          <w:szCs w:val="22"/>
        </w:rPr>
        <w:t xml:space="preserve"> : de l’argent disponible à utiliser tout au long de l’année </w:t>
      </w:r>
    </w:p>
    <w:p w:rsidR="002A73B6" w:rsidRDefault="002A73B6" w:rsidP="002A73B6">
      <w:pPr>
        <w:pStyle w:val="CM12"/>
        <w:jc w:val="both"/>
        <w:rPr>
          <w:rFonts w:ascii="Arial Narrow" w:hAnsi="Arial Narrow" w:cs="Arial"/>
          <w:sz w:val="22"/>
          <w:szCs w:val="22"/>
        </w:rPr>
      </w:pPr>
    </w:p>
    <w:p w:rsidR="002A73B6" w:rsidRPr="00AF013B" w:rsidRDefault="002A73B6" w:rsidP="002A73B6">
      <w:pPr>
        <w:pStyle w:val="CM12"/>
        <w:jc w:val="both"/>
        <w:rPr>
          <w:rFonts w:ascii="Calibri" w:hAnsi="Calibri" w:cs="Arial"/>
          <w:sz w:val="22"/>
          <w:szCs w:val="22"/>
        </w:rPr>
      </w:pPr>
      <w:r w:rsidRPr="00AF013B">
        <w:rPr>
          <w:rFonts w:ascii="Calibri" w:hAnsi="Calibri" w:cs="Arial"/>
          <w:sz w:val="22"/>
          <w:szCs w:val="22"/>
        </w:rPr>
        <w:t xml:space="preserve">Il ne faut pas hésiter à demander des informations précises concernant le montant du « fonds de réserve ». Battons nous dans chaque lycée pour obtenir qu’une partie (au-delà du seuil fixé par la Région) soit utilisée pour </w:t>
      </w:r>
      <w:r w:rsidR="00AF013B" w:rsidRPr="00AF013B">
        <w:rPr>
          <w:rFonts w:ascii="Calibri" w:hAnsi="Calibri" w:cs="Arial"/>
          <w:b/>
          <w:sz w:val="22"/>
          <w:szCs w:val="22"/>
        </w:rPr>
        <w:t>abonder</w:t>
      </w:r>
      <w:r w:rsidR="00AF013B" w:rsidRPr="00AF013B">
        <w:rPr>
          <w:rFonts w:ascii="Calibri" w:hAnsi="Calibri" w:cs="Arial"/>
          <w:sz w:val="22"/>
          <w:szCs w:val="22"/>
        </w:rPr>
        <w:t xml:space="preserve"> </w:t>
      </w:r>
      <w:r w:rsidRPr="00AF013B">
        <w:rPr>
          <w:rFonts w:ascii="Calibri" w:hAnsi="Calibri" w:cs="Arial"/>
          <w:b/>
          <w:sz w:val="22"/>
          <w:szCs w:val="22"/>
        </w:rPr>
        <w:t xml:space="preserve"> les crédits pédagogiques</w:t>
      </w:r>
      <w:r w:rsidRPr="00AF013B">
        <w:rPr>
          <w:rFonts w:ascii="Calibri" w:hAnsi="Calibri" w:cs="Arial"/>
          <w:sz w:val="22"/>
          <w:szCs w:val="22"/>
        </w:rPr>
        <w:t xml:space="preserve"> par le bais d’une décision budgétaire modificative (DBM) votée au Conseil d’Administration. </w:t>
      </w:r>
    </w:p>
    <w:p w:rsidR="008A47DE" w:rsidRDefault="008A47DE" w:rsidP="00916B34">
      <w:pPr>
        <w:rPr>
          <w:rFonts w:ascii="Calibri" w:hAnsi="Calibri"/>
          <w:b/>
          <w:bCs/>
        </w:rPr>
      </w:pPr>
    </w:p>
    <w:p w:rsidR="00721E13" w:rsidRPr="008A47DE" w:rsidRDefault="00F939BE" w:rsidP="00916B34">
      <w:pPr>
        <w:rPr>
          <w:rFonts w:ascii="Calibri" w:hAnsi="Calibri"/>
          <w:b/>
          <w:bCs/>
          <w:color w:val="FF0000"/>
        </w:rPr>
      </w:pPr>
      <w:r w:rsidRPr="00A62414">
        <w:rPr>
          <w:rFonts w:ascii="Calibri" w:hAnsi="Calibri"/>
          <w:b/>
          <w:bCs/>
        </w:rPr>
        <w:t>B) V</w:t>
      </w:r>
      <w:r w:rsidR="00721E13" w:rsidRPr="00A62414">
        <w:rPr>
          <w:rFonts w:ascii="Calibri" w:hAnsi="Calibri"/>
          <w:b/>
          <w:bCs/>
        </w:rPr>
        <w:t>iabilisation/entretien</w:t>
      </w:r>
      <w:r w:rsidR="0077298E" w:rsidRPr="00A62414">
        <w:rPr>
          <w:rFonts w:ascii="Calibri" w:hAnsi="Calibri"/>
          <w:b/>
          <w:bCs/>
        </w:rPr>
        <w:t xml:space="preserve">/ chauffage », </w:t>
      </w:r>
      <w:r w:rsidR="0077298E" w:rsidRPr="00A62414">
        <w:rPr>
          <w:rFonts w:ascii="Calibri" w:hAnsi="Calibri"/>
          <w:bCs/>
        </w:rPr>
        <w:t xml:space="preserve"> </w:t>
      </w:r>
      <w:r w:rsidR="0077298E" w:rsidRPr="008A47DE">
        <w:rPr>
          <w:rFonts w:ascii="Calibri" w:hAnsi="Calibri"/>
          <w:bCs/>
          <w:color w:val="FF0000"/>
        </w:rPr>
        <w:t>consulte</w:t>
      </w:r>
      <w:r w:rsidRPr="008A47DE">
        <w:rPr>
          <w:rFonts w:ascii="Calibri" w:hAnsi="Calibri"/>
          <w:bCs/>
          <w:color w:val="FF0000"/>
        </w:rPr>
        <w:t>z le document</w:t>
      </w:r>
      <w:r w:rsidR="0077298E" w:rsidRPr="008A47DE">
        <w:rPr>
          <w:rFonts w:ascii="Calibri" w:hAnsi="Calibri"/>
          <w:b/>
          <w:bCs/>
          <w:color w:val="FF0000"/>
        </w:rPr>
        <w:t xml:space="preserve">  « barème »</w:t>
      </w:r>
    </w:p>
    <w:p w:rsidR="00A62414" w:rsidRPr="00A62414" w:rsidRDefault="00A62414" w:rsidP="00916B34">
      <w:pPr>
        <w:rPr>
          <w:rFonts w:ascii="Calibri" w:hAnsi="Calibri"/>
          <w:b/>
          <w:bCs/>
        </w:rPr>
      </w:pPr>
    </w:p>
    <w:p w:rsidR="00A62414" w:rsidRDefault="00A62414" w:rsidP="00916B34">
      <w:pPr>
        <w:rPr>
          <w:rFonts w:ascii="Calibri" w:hAnsi="Calibri"/>
          <w:b/>
          <w:bCs/>
          <w:sz w:val="22"/>
          <w:szCs w:val="22"/>
          <w:u w:val="single"/>
        </w:rPr>
      </w:pPr>
      <w:r w:rsidRPr="00A62414">
        <w:rPr>
          <w:rFonts w:ascii="Calibri" w:hAnsi="Calibri"/>
          <w:b/>
          <w:bCs/>
          <w:sz w:val="22"/>
          <w:szCs w:val="22"/>
        </w:rPr>
        <w:t xml:space="preserve">       </w:t>
      </w:r>
      <w:r w:rsidRPr="00A62414">
        <w:rPr>
          <w:rFonts w:ascii="Calibri" w:hAnsi="Calibri"/>
          <w:b/>
          <w:bCs/>
          <w:sz w:val="22"/>
          <w:szCs w:val="22"/>
          <w:u w:val="single"/>
        </w:rPr>
        <w:t>La question du chauffage</w:t>
      </w:r>
      <w:r w:rsidR="00D075EB">
        <w:rPr>
          <w:rFonts w:ascii="Calibri" w:hAnsi="Calibri"/>
          <w:b/>
          <w:bCs/>
          <w:sz w:val="22"/>
          <w:szCs w:val="22"/>
          <w:u w:val="single"/>
        </w:rPr>
        <w:t xml:space="preserve"> et de l'électricité</w:t>
      </w:r>
    </w:p>
    <w:p w:rsidR="000D3099" w:rsidRPr="00A62414" w:rsidRDefault="000D3099" w:rsidP="00916B34">
      <w:pPr>
        <w:rPr>
          <w:rFonts w:ascii="Calibri" w:hAnsi="Calibri"/>
          <w:b/>
          <w:bCs/>
          <w:sz w:val="22"/>
          <w:szCs w:val="22"/>
          <w:u w:val="single"/>
        </w:rPr>
      </w:pPr>
    </w:p>
    <w:p w:rsidR="00A62414" w:rsidRDefault="00A62414" w:rsidP="00916B34">
      <w:pPr>
        <w:rPr>
          <w:rFonts w:ascii="Calibri" w:hAnsi="Calibri"/>
          <w:bCs/>
          <w:sz w:val="22"/>
          <w:szCs w:val="22"/>
        </w:rPr>
      </w:pPr>
      <w:r>
        <w:rPr>
          <w:rFonts w:ascii="Calibri" w:hAnsi="Calibri"/>
          <w:bCs/>
          <w:sz w:val="22"/>
          <w:szCs w:val="22"/>
        </w:rPr>
        <w:t xml:space="preserve">Dans le cadre de la mise en œuvre du Plan Climat et de la maîtrise du coût d’énergie (baisse du coût d’achat et modération de la consommation), la Région procède à une reprise en direct des marchés de chauffage au gaz des </w:t>
      </w:r>
      <w:r w:rsidR="004E104B">
        <w:rPr>
          <w:rFonts w:ascii="Calibri" w:hAnsi="Calibri"/>
          <w:bCs/>
          <w:sz w:val="22"/>
          <w:szCs w:val="22"/>
        </w:rPr>
        <w:lastRenderedPageBreak/>
        <w:t xml:space="preserve">lycées, </w:t>
      </w:r>
      <w:r w:rsidR="00DB28C6">
        <w:rPr>
          <w:rFonts w:ascii="Calibri" w:hAnsi="Calibri"/>
          <w:bCs/>
          <w:sz w:val="22"/>
          <w:szCs w:val="22"/>
        </w:rPr>
        <w:t xml:space="preserve"> 427</w:t>
      </w:r>
      <w:r>
        <w:rPr>
          <w:rFonts w:ascii="Calibri" w:hAnsi="Calibri"/>
          <w:bCs/>
          <w:sz w:val="22"/>
          <w:szCs w:val="22"/>
        </w:rPr>
        <w:t xml:space="preserve"> établissements</w:t>
      </w:r>
      <w:r w:rsidR="004E104B">
        <w:rPr>
          <w:rFonts w:ascii="Calibri" w:hAnsi="Calibri"/>
          <w:bCs/>
          <w:sz w:val="22"/>
          <w:szCs w:val="22"/>
        </w:rPr>
        <w:t xml:space="preserve"> sont </w:t>
      </w:r>
      <w:proofErr w:type="gramStart"/>
      <w:r w:rsidR="004E104B">
        <w:rPr>
          <w:rFonts w:ascii="Calibri" w:hAnsi="Calibri"/>
          <w:bCs/>
          <w:sz w:val="22"/>
          <w:szCs w:val="22"/>
        </w:rPr>
        <w:t xml:space="preserve">concernés </w:t>
      </w:r>
      <w:r>
        <w:rPr>
          <w:rFonts w:ascii="Calibri" w:hAnsi="Calibri"/>
          <w:bCs/>
          <w:sz w:val="22"/>
          <w:szCs w:val="22"/>
        </w:rPr>
        <w:t>.</w:t>
      </w:r>
      <w:proofErr w:type="gramEnd"/>
      <w:r>
        <w:rPr>
          <w:rFonts w:ascii="Calibri" w:hAnsi="Calibri"/>
          <w:bCs/>
          <w:sz w:val="22"/>
          <w:szCs w:val="22"/>
        </w:rPr>
        <w:t xml:space="preserve"> La Fourniture de chauffage </w:t>
      </w:r>
      <w:r w:rsidRPr="00BE24BB">
        <w:rPr>
          <w:rFonts w:ascii="Calibri" w:hAnsi="Calibri"/>
          <w:b/>
          <w:bCs/>
          <w:sz w:val="22"/>
          <w:szCs w:val="22"/>
        </w:rPr>
        <w:t>(appelé P1)</w:t>
      </w:r>
      <w:r>
        <w:rPr>
          <w:rFonts w:ascii="Calibri" w:hAnsi="Calibri"/>
          <w:bCs/>
          <w:sz w:val="22"/>
          <w:szCs w:val="22"/>
        </w:rPr>
        <w:t xml:space="preserve"> ne sera plus facturé</w:t>
      </w:r>
      <w:r w:rsidR="004E104B">
        <w:rPr>
          <w:rFonts w:ascii="Calibri" w:hAnsi="Calibri"/>
          <w:bCs/>
          <w:sz w:val="22"/>
          <w:szCs w:val="22"/>
        </w:rPr>
        <w:t>e aux lycées. Pour 42</w:t>
      </w:r>
      <w:r w:rsidR="00BE24BB">
        <w:rPr>
          <w:rFonts w:ascii="Calibri" w:hAnsi="Calibri"/>
          <w:bCs/>
          <w:sz w:val="22"/>
          <w:szCs w:val="22"/>
        </w:rPr>
        <w:t xml:space="preserve"> dont les contrats ne sont pas repris, une dotati</w:t>
      </w:r>
      <w:r w:rsidR="004E104B">
        <w:rPr>
          <w:rFonts w:ascii="Calibri" w:hAnsi="Calibri"/>
          <w:bCs/>
          <w:sz w:val="22"/>
          <w:szCs w:val="22"/>
        </w:rPr>
        <w:t>on P1 est prévue pour 2016</w:t>
      </w:r>
      <w:r w:rsidR="00BE24BB">
        <w:rPr>
          <w:rFonts w:ascii="Calibri" w:hAnsi="Calibri"/>
          <w:bCs/>
          <w:sz w:val="22"/>
          <w:szCs w:val="22"/>
        </w:rPr>
        <w:t>.</w:t>
      </w:r>
    </w:p>
    <w:p w:rsidR="00BE24BB" w:rsidRDefault="00BE24BB" w:rsidP="00916B34">
      <w:pPr>
        <w:rPr>
          <w:rFonts w:ascii="Calibri" w:hAnsi="Calibri"/>
          <w:bCs/>
          <w:sz w:val="22"/>
          <w:szCs w:val="22"/>
        </w:rPr>
      </w:pPr>
      <w:r>
        <w:rPr>
          <w:rFonts w:ascii="Calibri" w:hAnsi="Calibri"/>
          <w:bCs/>
          <w:sz w:val="22"/>
          <w:szCs w:val="22"/>
        </w:rPr>
        <w:t xml:space="preserve"> En ce qui concerne les contrats d’exploitation et de maintenance du chauffage </w:t>
      </w:r>
      <w:r w:rsidRPr="00BE24BB">
        <w:rPr>
          <w:rFonts w:ascii="Calibri" w:hAnsi="Calibri"/>
          <w:b/>
          <w:bCs/>
          <w:sz w:val="22"/>
          <w:szCs w:val="22"/>
        </w:rPr>
        <w:t>(appelés P2</w:t>
      </w:r>
      <w:r w:rsidRPr="00BE24BB">
        <w:rPr>
          <w:rFonts w:ascii="Calibri" w:hAnsi="Calibri"/>
          <w:bCs/>
          <w:sz w:val="22"/>
          <w:szCs w:val="22"/>
        </w:rPr>
        <w:t xml:space="preserve">), </w:t>
      </w:r>
      <w:r>
        <w:rPr>
          <w:rFonts w:ascii="Calibri" w:hAnsi="Calibri"/>
          <w:bCs/>
          <w:sz w:val="22"/>
          <w:szCs w:val="22"/>
        </w:rPr>
        <w:t xml:space="preserve"> </w:t>
      </w:r>
      <w:r w:rsidRPr="00BE24BB">
        <w:rPr>
          <w:rFonts w:ascii="Calibri" w:hAnsi="Calibri"/>
          <w:bCs/>
          <w:sz w:val="22"/>
          <w:szCs w:val="22"/>
        </w:rPr>
        <w:t>la do</w:t>
      </w:r>
      <w:r>
        <w:rPr>
          <w:rFonts w:ascii="Calibri" w:hAnsi="Calibri"/>
          <w:bCs/>
          <w:sz w:val="22"/>
          <w:szCs w:val="22"/>
        </w:rPr>
        <w:t>tation est ajustée en fonction des dates de reprise des contrats.</w:t>
      </w:r>
    </w:p>
    <w:p w:rsidR="00D075EB" w:rsidRPr="00D075EB" w:rsidRDefault="00D075EB" w:rsidP="00916B34">
      <w:pPr>
        <w:rPr>
          <w:rFonts w:ascii="Calibri" w:hAnsi="Calibri"/>
          <w:bCs/>
          <w:sz w:val="22"/>
          <w:szCs w:val="22"/>
        </w:rPr>
      </w:pPr>
      <w:r>
        <w:rPr>
          <w:rFonts w:ascii="Calibri" w:hAnsi="Calibri"/>
          <w:sz w:val="22"/>
          <w:szCs w:val="22"/>
        </w:rPr>
        <w:t xml:space="preserve">A partir de janvier 2016 les </w:t>
      </w:r>
      <w:r w:rsidRPr="00D075EB">
        <w:rPr>
          <w:rFonts w:ascii="Calibri" w:hAnsi="Calibri"/>
          <w:sz w:val="22"/>
          <w:szCs w:val="22"/>
        </w:rPr>
        <w:t xml:space="preserve"> contrats d'électricité</w:t>
      </w:r>
      <w:r>
        <w:rPr>
          <w:rFonts w:ascii="Calibri" w:hAnsi="Calibri"/>
          <w:sz w:val="22"/>
          <w:szCs w:val="22"/>
        </w:rPr>
        <w:t xml:space="preserve"> seront repris en direct par la Région</w:t>
      </w:r>
      <w:r w:rsidR="005E050D">
        <w:rPr>
          <w:rFonts w:ascii="Calibri" w:hAnsi="Calibri"/>
          <w:sz w:val="22"/>
          <w:szCs w:val="22"/>
        </w:rPr>
        <w:t>.</w:t>
      </w:r>
    </w:p>
    <w:p w:rsidR="00A4322E" w:rsidRPr="00FA416D" w:rsidRDefault="00A4322E" w:rsidP="00916B34">
      <w:pPr>
        <w:rPr>
          <w:bCs/>
          <w:sz w:val="16"/>
          <w:szCs w:val="16"/>
        </w:rPr>
      </w:pPr>
    </w:p>
    <w:p w:rsidR="001220DB" w:rsidRDefault="003631D7" w:rsidP="003631D7">
      <w:pPr>
        <w:rPr>
          <w:rFonts w:ascii="Calibri" w:hAnsi="Calibri"/>
          <w:b/>
          <w:bCs/>
        </w:rPr>
      </w:pPr>
      <w:r w:rsidRPr="001220DB">
        <w:rPr>
          <w:rFonts w:ascii="Calibri" w:hAnsi="Calibri"/>
          <w:b/>
          <w:bCs/>
        </w:rPr>
        <w:t>C)</w:t>
      </w:r>
      <w:r w:rsidR="001220DB" w:rsidRPr="001220DB">
        <w:rPr>
          <w:rFonts w:ascii="Calibri" w:hAnsi="Calibri"/>
          <w:b/>
          <w:bCs/>
        </w:rPr>
        <w:t xml:space="preserve"> L</w:t>
      </w:r>
      <w:r w:rsidR="00A4322E" w:rsidRPr="001220DB">
        <w:rPr>
          <w:rFonts w:ascii="Calibri" w:hAnsi="Calibri"/>
          <w:b/>
          <w:bCs/>
        </w:rPr>
        <w:t>e</w:t>
      </w:r>
      <w:r w:rsidR="00B15C70" w:rsidRPr="001220DB">
        <w:rPr>
          <w:rFonts w:ascii="Calibri" w:hAnsi="Calibri"/>
          <w:b/>
          <w:bCs/>
        </w:rPr>
        <w:t>s</w:t>
      </w:r>
      <w:r w:rsidR="00A4322E" w:rsidRPr="001220DB">
        <w:rPr>
          <w:rFonts w:ascii="Calibri" w:hAnsi="Calibri"/>
          <w:b/>
          <w:bCs/>
        </w:rPr>
        <w:t xml:space="preserve"> mesure</w:t>
      </w:r>
      <w:r w:rsidR="00B15C70" w:rsidRPr="001220DB">
        <w:rPr>
          <w:rFonts w:ascii="Calibri" w:hAnsi="Calibri"/>
          <w:b/>
          <w:bCs/>
        </w:rPr>
        <w:t>s</w:t>
      </w:r>
      <w:r w:rsidR="00A4322E" w:rsidRPr="001220DB">
        <w:rPr>
          <w:rFonts w:ascii="Calibri" w:hAnsi="Calibri"/>
          <w:b/>
          <w:bCs/>
        </w:rPr>
        <w:t> </w:t>
      </w:r>
      <w:r w:rsidR="001220DB" w:rsidRPr="001220DB">
        <w:rPr>
          <w:rFonts w:ascii="Calibri" w:hAnsi="Calibri"/>
          <w:b/>
          <w:bCs/>
        </w:rPr>
        <w:t xml:space="preserve">structurelles </w:t>
      </w:r>
    </w:p>
    <w:p w:rsidR="000D3099" w:rsidRPr="001220DB" w:rsidRDefault="000D3099" w:rsidP="003631D7">
      <w:pPr>
        <w:rPr>
          <w:rFonts w:ascii="Calibri" w:hAnsi="Calibri"/>
          <w:b/>
          <w:bCs/>
        </w:rPr>
      </w:pPr>
    </w:p>
    <w:p w:rsidR="001B2AEA" w:rsidRDefault="001B2AEA" w:rsidP="000D3099">
      <w:pPr>
        <w:numPr>
          <w:ilvl w:val="0"/>
          <w:numId w:val="15"/>
        </w:numPr>
        <w:rPr>
          <w:rFonts w:ascii="Calibri" w:hAnsi="Calibri"/>
          <w:b/>
          <w:bCs/>
          <w:sz w:val="22"/>
          <w:szCs w:val="22"/>
          <w:u w:val="single"/>
        </w:rPr>
      </w:pPr>
      <w:r w:rsidRPr="009D46ED">
        <w:rPr>
          <w:rFonts w:ascii="Calibri" w:hAnsi="Calibri"/>
          <w:b/>
          <w:bCs/>
          <w:sz w:val="22"/>
          <w:szCs w:val="22"/>
          <w:u w:val="single"/>
        </w:rPr>
        <w:t xml:space="preserve">Reconduction du fonds commun de fonctionnement(FCF) </w:t>
      </w:r>
    </w:p>
    <w:p w:rsidR="000D3099" w:rsidRPr="009D46ED" w:rsidRDefault="000D3099" w:rsidP="00C858BB">
      <w:pPr>
        <w:ind w:left="690"/>
        <w:rPr>
          <w:rFonts w:ascii="Calibri" w:hAnsi="Calibri"/>
          <w:b/>
          <w:bCs/>
          <w:sz w:val="22"/>
          <w:szCs w:val="22"/>
          <w:u w:val="single"/>
        </w:rPr>
      </w:pPr>
    </w:p>
    <w:p w:rsidR="001B2AEA" w:rsidRPr="00DB28C6" w:rsidRDefault="001B2AEA" w:rsidP="003631D7">
      <w:pPr>
        <w:rPr>
          <w:rFonts w:ascii="Calibri" w:hAnsi="Calibri"/>
          <w:b/>
          <w:bCs/>
          <w:sz w:val="22"/>
          <w:szCs w:val="22"/>
          <w:u w:val="single"/>
        </w:rPr>
      </w:pPr>
      <w:r>
        <w:rPr>
          <w:rFonts w:ascii="Calibri" w:hAnsi="Calibri"/>
          <w:bCs/>
          <w:sz w:val="22"/>
          <w:szCs w:val="22"/>
        </w:rPr>
        <w:t xml:space="preserve">Il est destiné à </w:t>
      </w:r>
      <w:r w:rsidRPr="001B2AEA">
        <w:rPr>
          <w:rFonts w:ascii="Calibri" w:hAnsi="Calibri"/>
          <w:bCs/>
          <w:sz w:val="22"/>
          <w:szCs w:val="22"/>
        </w:rPr>
        <w:t xml:space="preserve"> faire face</w:t>
      </w:r>
      <w:r>
        <w:rPr>
          <w:rFonts w:ascii="Calibri" w:hAnsi="Calibri"/>
          <w:bCs/>
          <w:sz w:val="22"/>
          <w:szCs w:val="22"/>
        </w:rPr>
        <w:t xml:space="preserve"> </w:t>
      </w:r>
      <w:r w:rsidR="009D46ED">
        <w:rPr>
          <w:rFonts w:ascii="Calibri" w:hAnsi="Calibri"/>
          <w:bCs/>
          <w:sz w:val="22"/>
          <w:szCs w:val="22"/>
        </w:rPr>
        <w:t xml:space="preserve">rapidement </w:t>
      </w:r>
      <w:r>
        <w:rPr>
          <w:rFonts w:ascii="Calibri" w:hAnsi="Calibri"/>
          <w:bCs/>
          <w:sz w:val="22"/>
          <w:szCs w:val="22"/>
        </w:rPr>
        <w:t xml:space="preserve">aux besoins imprévus ou exceptionnels des établissements. Il se substitue aux versements complémentaires en cours d’exercice.  </w:t>
      </w:r>
      <w:r w:rsidR="009D46ED">
        <w:rPr>
          <w:rFonts w:ascii="Calibri" w:hAnsi="Calibri"/>
          <w:bCs/>
          <w:sz w:val="22"/>
          <w:szCs w:val="22"/>
        </w:rPr>
        <w:t>Il s’agit d’un fonds mutualisé alimenté par un « prélèvement à la source » de 3% de la dotation calculée de chaque lycée.</w:t>
      </w:r>
      <w:r w:rsidR="00DB28C6">
        <w:rPr>
          <w:rFonts w:ascii="Calibri" w:hAnsi="Calibri"/>
          <w:bCs/>
          <w:sz w:val="22"/>
          <w:szCs w:val="22"/>
        </w:rPr>
        <w:t xml:space="preserve"> </w:t>
      </w:r>
      <w:r w:rsidR="00DB28C6" w:rsidRPr="00DB28C6">
        <w:rPr>
          <w:rFonts w:ascii="Calibri" w:hAnsi="Calibri"/>
          <w:b/>
          <w:bCs/>
          <w:sz w:val="22"/>
          <w:szCs w:val="22"/>
          <w:u w:val="single"/>
        </w:rPr>
        <w:t>En tant qu’élu(e) au Ca, n’hésitez pas à solliciter votre Proviseur ou le gestionnaire pour faire appel à ce fonds en cas de besoin</w:t>
      </w:r>
    </w:p>
    <w:p w:rsidR="002C4DDE" w:rsidRDefault="002C4DDE" w:rsidP="003631D7">
      <w:pPr>
        <w:rPr>
          <w:rFonts w:ascii="Calibri" w:hAnsi="Calibri"/>
          <w:bCs/>
          <w:sz w:val="22"/>
          <w:szCs w:val="22"/>
        </w:rPr>
      </w:pPr>
    </w:p>
    <w:p w:rsidR="009D46ED" w:rsidRPr="009D46ED" w:rsidRDefault="009D46ED" w:rsidP="003631D7">
      <w:pPr>
        <w:rPr>
          <w:rFonts w:ascii="Calibri" w:hAnsi="Calibri"/>
          <w:b/>
          <w:bCs/>
          <w:sz w:val="22"/>
          <w:szCs w:val="22"/>
          <w:u w:val="single"/>
        </w:rPr>
      </w:pPr>
      <w:r w:rsidRPr="008666E2">
        <w:rPr>
          <w:rFonts w:ascii="Calibri" w:hAnsi="Calibri"/>
          <w:b/>
          <w:bCs/>
          <w:sz w:val="22"/>
          <w:szCs w:val="22"/>
        </w:rPr>
        <w:t xml:space="preserve">       </w:t>
      </w:r>
      <w:r w:rsidR="008835A8">
        <w:rPr>
          <w:rFonts w:ascii="Calibri" w:hAnsi="Calibri"/>
          <w:b/>
          <w:bCs/>
          <w:sz w:val="22"/>
          <w:szCs w:val="22"/>
          <w:u w:val="single"/>
        </w:rPr>
        <w:t>2) Reconduction du mécanisme de péréquation</w:t>
      </w:r>
    </w:p>
    <w:p w:rsidR="009D46ED" w:rsidRPr="009D46ED" w:rsidRDefault="009D46ED" w:rsidP="003631D7">
      <w:pPr>
        <w:rPr>
          <w:rFonts w:ascii="Calibri" w:hAnsi="Calibri"/>
          <w:bCs/>
          <w:sz w:val="22"/>
          <w:szCs w:val="22"/>
        </w:rPr>
      </w:pPr>
      <w:r>
        <w:rPr>
          <w:rFonts w:ascii="Calibri" w:hAnsi="Calibri"/>
          <w:bCs/>
          <w:sz w:val="22"/>
          <w:szCs w:val="22"/>
        </w:rPr>
        <w:t>Il s’agit de mettre en place un système de redistribution qui vise à réduire les écarts entre les lycées en attribuant la partie de la dotation sup</w:t>
      </w:r>
      <w:r w:rsidR="00700D80">
        <w:rPr>
          <w:rFonts w:ascii="Calibri" w:hAnsi="Calibri"/>
          <w:bCs/>
          <w:sz w:val="22"/>
          <w:szCs w:val="22"/>
        </w:rPr>
        <w:t>érieure à 5 % par rapport à 2015</w:t>
      </w:r>
      <w:r>
        <w:rPr>
          <w:rFonts w:ascii="Calibri" w:hAnsi="Calibri"/>
          <w:bCs/>
          <w:sz w:val="22"/>
          <w:szCs w:val="22"/>
        </w:rPr>
        <w:t xml:space="preserve"> de certains établissements à ceux dont la dotation diminue de plus de 5%.</w:t>
      </w:r>
    </w:p>
    <w:p w:rsidR="002B1E7F" w:rsidRPr="00721E13" w:rsidRDefault="002B1E7F" w:rsidP="00D35BB2">
      <w:pPr>
        <w:jc w:val="both"/>
        <w:rPr>
          <w:rFonts w:ascii="Calibri" w:hAnsi="Calibri"/>
          <w:b/>
          <w:bCs/>
          <w:sz w:val="16"/>
          <w:szCs w:val="16"/>
        </w:rPr>
      </w:pPr>
    </w:p>
    <w:p w:rsidR="002B1E7F" w:rsidRDefault="00B15C70" w:rsidP="00D35BB2">
      <w:pPr>
        <w:jc w:val="both"/>
        <w:rPr>
          <w:rFonts w:ascii="Calibri" w:hAnsi="Calibri"/>
          <w:bCs/>
        </w:rPr>
      </w:pPr>
      <w:r w:rsidRPr="00B15C70">
        <w:rPr>
          <w:rFonts w:ascii="Calibri" w:hAnsi="Calibri"/>
          <w:bCs/>
        </w:rPr>
        <w:t>L’attribution définitive de la dotation pour chaque lycée se fera après un dialogue engagé par la Région</w:t>
      </w:r>
      <w:r w:rsidR="002B1E7F" w:rsidRPr="00B15C70">
        <w:rPr>
          <w:rFonts w:ascii="Calibri" w:hAnsi="Calibri"/>
          <w:bCs/>
        </w:rPr>
        <w:t xml:space="preserve"> </w:t>
      </w:r>
      <w:r w:rsidRPr="00B15C70">
        <w:rPr>
          <w:rFonts w:ascii="Calibri" w:hAnsi="Calibri"/>
          <w:bCs/>
        </w:rPr>
        <w:t>avec chaque</w:t>
      </w:r>
      <w:r w:rsidR="002B1E7F" w:rsidRPr="00B15C70">
        <w:rPr>
          <w:rFonts w:ascii="Calibri" w:hAnsi="Calibri"/>
          <w:bCs/>
        </w:rPr>
        <w:t xml:space="preserve"> </w:t>
      </w:r>
      <w:r w:rsidRPr="00B15C70">
        <w:rPr>
          <w:rFonts w:ascii="Calibri" w:hAnsi="Calibri"/>
          <w:bCs/>
        </w:rPr>
        <w:t>EPLE afin de prendre en compte les spécificités des établissements</w:t>
      </w:r>
      <w:r w:rsidR="002B1E7F" w:rsidRPr="00B15C70">
        <w:rPr>
          <w:rFonts w:ascii="Calibri" w:hAnsi="Calibri"/>
          <w:bCs/>
        </w:rPr>
        <w:t>.</w:t>
      </w:r>
    </w:p>
    <w:p w:rsidR="00DA2E96" w:rsidRDefault="00DA2E96" w:rsidP="00B15C70">
      <w:pPr>
        <w:jc w:val="center"/>
        <w:rPr>
          <w:rFonts w:ascii="Calibri" w:hAnsi="Calibri"/>
          <w:b/>
          <w:bCs/>
          <w:sz w:val="22"/>
          <w:szCs w:val="22"/>
        </w:rPr>
      </w:pPr>
    </w:p>
    <w:p w:rsidR="00B15C70" w:rsidRDefault="002B1E7F" w:rsidP="00B15C70">
      <w:pPr>
        <w:jc w:val="center"/>
        <w:rPr>
          <w:rFonts w:ascii="Calibri" w:hAnsi="Calibri"/>
          <w:b/>
          <w:bCs/>
          <w:sz w:val="22"/>
          <w:szCs w:val="22"/>
        </w:rPr>
      </w:pPr>
      <w:r w:rsidRPr="005D0E75">
        <w:rPr>
          <w:rFonts w:ascii="Calibri" w:hAnsi="Calibri"/>
          <w:b/>
          <w:bCs/>
          <w:sz w:val="22"/>
          <w:szCs w:val="22"/>
        </w:rPr>
        <w:t xml:space="preserve">Consultez les </w:t>
      </w:r>
      <w:r w:rsidR="00B15C70" w:rsidRPr="005D0E75">
        <w:rPr>
          <w:rFonts w:ascii="Calibri" w:hAnsi="Calibri"/>
          <w:b/>
          <w:bCs/>
          <w:sz w:val="22"/>
          <w:szCs w:val="22"/>
        </w:rPr>
        <w:t xml:space="preserve">autres documents : </w:t>
      </w:r>
    </w:p>
    <w:p w:rsidR="00721E13" w:rsidRPr="00FA416D" w:rsidRDefault="00721E13" w:rsidP="00B15C70">
      <w:pPr>
        <w:jc w:val="center"/>
        <w:rPr>
          <w:rFonts w:ascii="Calibri" w:hAnsi="Calibri"/>
          <w:b/>
          <w:bCs/>
          <w:sz w:val="16"/>
          <w:szCs w:val="16"/>
        </w:rPr>
      </w:pPr>
    </w:p>
    <w:p w:rsidR="00507945" w:rsidRPr="007C344A" w:rsidRDefault="00B15C70" w:rsidP="00507945">
      <w:pPr>
        <w:jc w:val="both"/>
        <w:rPr>
          <w:rFonts w:ascii="Calibri" w:hAnsi="Calibri"/>
          <w:b/>
          <w:bCs/>
          <w:color w:val="0070C0"/>
          <w:sz w:val="22"/>
          <w:szCs w:val="22"/>
        </w:rPr>
      </w:pPr>
      <w:r w:rsidRPr="007C344A">
        <w:rPr>
          <w:rFonts w:ascii="Calibri" w:hAnsi="Calibri"/>
          <w:bCs/>
          <w:color w:val="0070C0"/>
          <w:sz w:val="22"/>
          <w:szCs w:val="22"/>
        </w:rPr>
        <w:t xml:space="preserve"> </w:t>
      </w:r>
      <w:proofErr w:type="gramStart"/>
      <w:r w:rsidR="00A1195D" w:rsidRPr="007C344A">
        <w:rPr>
          <w:rFonts w:ascii="Calibri" w:hAnsi="Calibri"/>
          <w:b/>
          <w:bCs/>
          <w:color w:val="0070C0"/>
          <w:sz w:val="22"/>
          <w:szCs w:val="22"/>
        </w:rPr>
        <w:t>barème</w:t>
      </w:r>
      <w:proofErr w:type="gramEnd"/>
      <w:r w:rsidR="008A47DE" w:rsidRPr="007C344A">
        <w:rPr>
          <w:rFonts w:ascii="Calibri" w:hAnsi="Calibri"/>
          <w:b/>
          <w:bCs/>
          <w:color w:val="0070C0"/>
          <w:sz w:val="22"/>
          <w:szCs w:val="22"/>
        </w:rPr>
        <w:t xml:space="preserve"> 2016,</w:t>
      </w:r>
      <w:r w:rsidR="00507945" w:rsidRPr="007C344A">
        <w:rPr>
          <w:rFonts w:ascii="Calibri" w:hAnsi="Calibri"/>
          <w:b/>
          <w:bCs/>
          <w:color w:val="0070C0"/>
          <w:sz w:val="22"/>
          <w:szCs w:val="22"/>
        </w:rPr>
        <w:t xml:space="preserve"> budget</w:t>
      </w:r>
      <w:r w:rsidR="007C344A">
        <w:rPr>
          <w:rFonts w:ascii="Calibri" w:hAnsi="Calibri"/>
          <w:b/>
          <w:bCs/>
          <w:color w:val="0070C0"/>
          <w:sz w:val="22"/>
          <w:szCs w:val="22"/>
        </w:rPr>
        <w:t xml:space="preserve">s des </w:t>
      </w:r>
      <w:r w:rsidR="00507945" w:rsidRPr="007C344A">
        <w:rPr>
          <w:rFonts w:ascii="Calibri" w:hAnsi="Calibri"/>
          <w:b/>
          <w:bCs/>
          <w:color w:val="0070C0"/>
          <w:sz w:val="22"/>
          <w:szCs w:val="22"/>
        </w:rPr>
        <w:t xml:space="preserve"> lycées</w:t>
      </w:r>
      <w:r w:rsidR="00A1195D" w:rsidRPr="007C344A">
        <w:rPr>
          <w:rFonts w:ascii="Calibri" w:hAnsi="Calibri"/>
          <w:b/>
          <w:bCs/>
          <w:color w:val="0070C0"/>
          <w:sz w:val="22"/>
          <w:szCs w:val="22"/>
        </w:rPr>
        <w:t>,</w:t>
      </w:r>
      <w:r w:rsidR="00A1195D" w:rsidRPr="007C344A">
        <w:rPr>
          <w:rFonts w:ascii="Calibri" w:hAnsi="Calibri"/>
          <w:bCs/>
          <w:color w:val="0070C0"/>
          <w:sz w:val="22"/>
          <w:szCs w:val="22"/>
        </w:rPr>
        <w:t xml:space="preserve"> </w:t>
      </w:r>
      <w:r w:rsidRPr="007C344A">
        <w:rPr>
          <w:rFonts w:ascii="Calibri" w:hAnsi="Calibri"/>
          <w:b/>
          <w:bCs/>
          <w:color w:val="0070C0"/>
          <w:sz w:val="22"/>
          <w:szCs w:val="22"/>
        </w:rPr>
        <w:t>l’évolution des crédits EPS</w:t>
      </w:r>
      <w:r w:rsidR="002B1E7F" w:rsidRPr="007C344A">
        <w:rPr>
          <w:rFonts w:ascii="Calibri" w:hAnsi="Calibri"/>
          <w:bCs/>
          <w:color w:val="0070C0"/>
          <w:sz w:val="22"/>
          <w:szCs w:val="22"/>
        </w:rPr>
        <w:t>,</w:t>
      </w:r>
      <w:r w:rsidR="00507945" w:rsidRPr="007C344A">
        <w:rPr>
          <w:rFonts w:ascii="Calibri" w:hAnsi="Calibri"/>
          <w:b/>
          <w:bCs/>
          <w:color w:val="0070C0"/>
          <w:sz w:val="22"/>
          <w:szCs w:val="22"/>
        </w:rPr>
        <w:t xml:space="preserve"> </w:t>
      </w:r>
      <w:r w:rsidR="00795748" w:rsidRPr="007C344A">
        <w:rPr>
          <w:rFonts w:ascii="Calibri" w:hAnsi="Calibri"/>
          <w:b/>
          <w:bCs/>
          <w:color w:val="0070C0"/>
          <w:sz w:val="22"/>
          <w:szCs w:val="22"/>
        </w:rPr>
        <w:t>la</w:t>
      </w:r>
      <w:r w:rsidR="00507945" w:rsidRPr="007C344A">
        <w:rPr>
          <w:rFonts w:ascii="Calibri" w:hAnsi="Calibri"/>
          <w:b/>
          <w:bCs/>
          <w:color w:val="0070C0"/>
          <w:sz w:val="22"/>
          <w:szCs w:val="22"/>
        </w:rPr>
        <w:t xml:space="preserve"> liste lycées dotation solidarité, </w:t>
      </w:r>
      <w:r w:rsidR="00795748" w:rsidRPr="007C344A">
        <w:rPr>
          <w:rFonts w:ascii="Calibri" w:hAnsi="Calibri"/>
          <w:b/>
          <w:bCs/>
          <w:color w:val="0070C0"/>
          <w:sz w:val="22"/>
          <w:szCs w:val="22"/>
        </w:rPr>
        <w:t>la liste de la dotation « petits lycées », la</w:t>
      </w:r>
      <w:r w:rsidR="000D3099" w:rsidRPr="007C344A">
        <w:rPr>
          <w:rFonts w:ascii="Calibri" w:hAnsi="Calibri"/>
          <w:b/>
          <w:bCs/>
          <w:color w:val="0070C0"/>
          <w:sz w:val="22"/>
          <w:szCs w:val="22"/>
        </w:rPr>
        <w:t xml:space="preserve"> </w:t>
      </w:r>
      <w:r w:rsidR="00507945" w:rsidRPr="007C344A">
        <w:rPr>
          <w:rFonts w:ascii="Calibri" w:hAnsi="Calibri"/>
          <w:b/>
          <w:bCs/>
          <w:color w:val="0070C0"/>
          <w:sz w:val="22"/>
          <w:szCs w:val="22"/>
        </w:rPr>
        <w:t>liste lycées dotation éloignement géographique.</w:t>
      </w:r>
    </w:p>
    <w:p w:rsidR="00B15C70" w:rsidRPr="007C344A" w:rsidRDefault="002B1E7F" w:rsidP="00D67419">
      <w:pPr>
        <w:jc w:val="both"/>
        <w:rPr>
          <w:rFonts w:ascii="Calibri" w:hAnsi="Calibri"/>
          <w:b/>
          <w:bCs/>
          <w:color w:val="0070C0"/>
          <w:sz w:val="22"/>
          <w:szCs w:val="22"/>
        </w:rPr>
      </w:pPr>
      <w:r w:rsidRPr="007C344A">
        <w:rPr>
          <w:rFonts w:ascii="Calibri" w:hAnsi="Calibri"/>
          <w:bCs/>
          <w:color w:val="0070C0"/>
          <w:sz w:val="22"/>
          <w:szCs w:val="22"/>
        </w:rPr>
        <w:t xml:space="preserve"> </w:t>
      </w:r>
      <w:r w:rsidR="00507945" w:rsidRPr="007C344A">
        <w:rPr>
          <w:rFonts w:ascii="Calibri" w:hAnsi="Calibri"/>
          <w:b/>
          <w:bCs/>
          <w:color w:val="0070C0"/>
          <w:sz w:val="22"/>
          <w:szCs w:val="22"/>
        </w:rPr>
        <w:t>L</w:t>
      </w:r>
      <w:r w:rsidRPr="007C344A">
        <w:rPr>
          <w:rFonts w:ascii="Calibri" w:hAnsi="Calibri"/>
          <w:b/>
          <w:bCs/>
          <w:color w:val="0070C0"/>
          <w:sz w:val="22"/>
          <w:szCs w:val="22"/>
        </w:rPr>
        <w:t>es modèles de lettres</w:t>
      </w:r>
      <w:r w:rsidRPr="007C344A">
        <w:rPr>
          <w:rFonts w:ascii="Calibri" w:hAnsi="Calibri"/>
          <w:bCs/>
          <w:color w:val="0070C0"/>
          <w:sz w:val="22"/>
          <w:szCs w:val="22"/>
        </w:rPr>
        <w:t xml:space="preserve"> pour intervenir auprès de la Région (crédits de location, crédits de transport, alerte su</w:t>
      </w:r>
      <w:r w:rsidR="00B15C70" w:rsidRPr="007C344A">
        <w:rPr>
          <w:rFonts w:ascii="Calibri" w:hAnsi="Calibri"/>
          <w:bCs/>
          <w:color w:val="0070C0"/>
          <w:sz w:val="22"/>
          <w:szCs w:val="22"/>
        </w:rPr>
        <w:t xml:space="preserve">r l’état des installations), </w:t>
      </w:r>
      <w:r w:rsidR="00B15C70" w:rsidRPr="007C344A">
        <w:rPr>
          <w:rFonts w:ascii="Calibri" w:hAnsi="Calibri"/>
          <w:b/>
          <w:bCs/>
          <w:color w:val="0070C0"/>
          <w:sz w:val="22"/>
          <w:szCs w:val="22"/>
        </w:rPr>
        <w:t xml:space="preserve"> </w:t>
      </w:r>
    </w:p>
    <w:p w:rsidR="002B1E7F" w:rsidRPr="005D0E75" w:rsidRDefault="002B1E7F" w:rsidP="00B15C70">
      <w:pPr>
        <w:jc w:val="center"/>
        <w:rPr>
          <w:rFonts w:ascii="Calibri" w:hAnsi="Calibri"/>
          <w:bCs/>
          <w:sz w:val="22"/>
          <w:szCs w:val="22"/>
        </w:rPr>
      </w:pPr>
      <w:r w:rsidRPr="005D0E75">
        <w:rPr>
          <w:rFonts w:ascii="Calibri" w:hAnsi="Calibri"/>
          <w:bCs/>
          <w:sz w:val="22"/>
          <w:szCs w:val="22"/>
        </w:rPr>
        <w:br/>
        <w:t xml:space="preserve"> Patrick Mathieu</w:t>
      </w:r>
      <w:r w:rsidR="00B15C70" w:rsidRPr="005D0E75">
        <w:rPr>
          <w:rFonts w:ascii="Calibri" w:hAnsi="Calibri"/>
          <w:bCs/>
          <w:sz w:val="22"/>
          <w:szCs w:val="22"/>
        </w:rPr>
        <w:t xml:space="preserve"> représentant le SNEP FSU au CAIEN</w:t>
      </w:r>
    </w:p>
    <w:p w:rsidR="00A44651" w:rsidRPr="00D35BB2" w:rsidRDefault="00A44651" w:rsidP="00D35BB2">
      <w:pPr>
        <w:jc w:val="both"/>
        <w:rPr>
          <w:bCs/>
        </w:rPr>
      </w:pPr>
    </w:p>
    <w:sectPr w:rsidR="00A44651" w:rsidRPr="00D35BB2" w:rsidSect="000D3099">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E0" w:rsidRDefault="004139E0" w:rsidP="000D3099">
      <w:r>
        <w:separator/>
      </w:r>
    </w:p>
  </w:endnote>
  <w:endnote w:type="continuationSeparator" w:id="0">
    <w:p w:rsidR="004139E0" w:rsidRDefault="004139E0" w:rsidP="000D3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99" w:rsidRDefault="00ED2958">
    <w:pPr>
      <w:pStyle w:val="Pieddepage"/>
      <w:jc w:val="right"/>
    </w:pPr>
    <w:fldSimple w:instr=" PAGE   \* MERGEFORMAT ">
      <w:r w:rsidR="006A5AF0">
        <w:rPr>
          <w:noProof/>
        </w:rPr>
        <w:t>1</w:t>
      </w:r>
    </w:fldSimple>
  </w:p>
  <w:p w:rsidR="000D3099" w:rsidRDefault="000D30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E0" w:rsidRDefault="004139E0" w:rsidP="000D3099">
      <w:r>
        <w:separator/>
      </w:r>
    </w:p>
  </w:footnote>
  <w:footnote w:type="continuationSeparator" w:id="0">
    <w:p w:rsidR="004139E0" w:rsidRDefault="004139E0" w:rsidP="000D3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3BB"/>
    <w:multiLevelType w:val="hybridMultilevel"/>
    <w:tmpl w:val="C5A4B0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F63035"/>
    <w:multiLevelType w:val="hybridMultilevel"/>
    <w:tmpl w:val="555619C8"/>
    <w:lvl w:ilvl="0" w:tplc="3D30DBBC">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47555D"/>
    <w:multiLevelType w:val="hybridMultilevel"/>
    <w:tmpl w:val="21923760"/>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3F495E"/>
    <w:multiLevelType w:val="hybridMultilevel"/>
    <w:tmpl w:val="D4DA4D02"/>
    <w:lvl w:ilvl="0" w:tplc="5652228C">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081A3C"/>
    <w:multiLevelType w:val="hybridMultilevel"/>
    <w:tmpl w:val="FC5C0486"/>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D462D2"/>
    <w:multiLevelType w:val="hybridMultilevel"/>
    <w:tmpl w:val="AD2AA91E"/>
    <w:lvl w:ilvl="0" w:tplc="A0FEB8EC">
      <w:start w:val="1"/>
      <w:numFmt w:val="decimal"/>
      <w:lvlText w:val="%1)"/>
      <w:lvlJc w:val="left"/>
      <w:pPr>
        <w:ind w:left="690" w:hanging="360"/>
      </w:pPr>
      <w:rPr>
        <w:rFonts w:hint="default"/>
      </w:rPr>
    </w:lvl>
    <w:lvl w:ilvl="1" w:tplc="040C0019" w:tentative="1">
      <w:start w:val="1"/>
      <w:numFmt w:val="lowerLetter"/>
      <w:lvlText w:val="%2."/>
      <w:lvlJc w:val="left"/>
      <w:pPr>
        <w:ind w:left="1410" w:hanging="360"/>
      </w:pPr>
    </w:lvl>
    <w:lvl w:ilvl="2" w:tplc="040C001B" w:tentative="1">
      <w:start w:val="1"/>
      <w:numFmt w:val="lowerRoman"/>
      <w:lvlText w:val="%3."/>
      <w:lvlJc w:val="right"/>
      <w:pPr>
        <w:ind w:left="2130" w:hanging="180"/>
      </w:pPr>
    </w:lvl>
    <w:lvl w:ilvl="3" w:tplc="040C000F" w:tentative="1">
      <w:start w:val="1"/>
      <w:numFmt w:val="decimal"/>
      <w:lvlText w:val="%4."/>
      <w:lvlJc w:val="left"/>
      <w:pPr>
        <w:ind w:left="2850" w:hanging="360"/>
      </w:pPr>
    </w:lvl>
    <w:lvl w:ilvl="4" w:tplc="040C0019" w:tentative="1">
      <w:start w:val="1"/>
      <w:numFmt w:val="lowerLetter"/>
      <w:lvlText w:val="%5."/>
      <w:lvlJc w:val="left"/>
      <w:pPr>
        <w:ind w:left="3570" w:hanging="360"/>
      </w:pPr>
    </w:lvl>
    <w:lvl w:ilvl="5" w:tplc="040C001B" w:tentative="1">
      <w:start w:val="1"/>
      <w:numFmt w:val="lowerRoman"/>
      <w:lvlText w:val="%6."/>
      <w:lvlJc w:val="right"/>
      <w:pPr>
        <w:ind w:left="4290" w:hanging="180"/>
      </w:pPr>
    </w:lvl>
    <w:lvl w:ilvl="6" w:tplc="040C000F" w:tentative="1">
      <w:start w:val="1"/>
      <w:numFmt w:val="decimal"/>
      <w:lvlText w:val="%7."/>
      <w:lvlJc w:val="left"/>
      <w:pPr>
        <w:ind w:left="5010" w:hanging="360"/>
      </w:pPr>
    </w:lvl>
    <w:lvl w:ilvl="7" w:tplc="040C0019" w:tentative="1">
      <w:start w:val="1"/>
      <w:numFmt w:val="lowerLetter"/>
      <w:lvlText w:val="%8."/>
      <w:lvlJc w:val="left"/>
      <w:pPr>
        <w:ind w:left="5730" w:hanging="360"/>
      </w:pPr>
    </w:lvl>
    <w:lvl w:ilvl="8" w:tplc="040C001B" w:tentative="1">
      <w:start w:val="1"/>
      <w:numFmt w:val="lowerRoman"/>
      <w:lvlText w:val="%9."/>
      <w:lvlJc w:val="right"/>
      <w:pPr>
        <w:ind w:left="6450" w:hanging="180"/>
      </w:pPr>
    </w:lvl>
  </w:abstractNum>
  <w:abstractNum w:abstractNumId="6">
    <w:nsid w:val="3B881BC7"/>
    <w:multiLevelType w:val="hybridMultilevel"/>
    <w:tmpl w:val="FCEC7F54"/>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F5446C"/>
    <w:multiLevelType w:val="hybridMultilevel"/>
    <w:tmpl w:val="C5A4B0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DD6DFB"/>
    <w:multiLevelType w:val="hybridMultilevel"/>
    <w:tmpl w:val="5ED458FC"/>
    <w:lvl w:ilvl="0" w:tplc="040C0011">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91147D6"/>
    <w:multiLevelType w:val="hybridMultilevel"/>
    <w:tmpl w:val="DDACD334"/>
    <w:lvl w:ilvl="0" w:tplc="C9F8D18E">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56376EC"/>
    <w:multiLevelType w:val="hybridMultilevel"/>
    <w:tmpl w:val="456A4E5C"/>
    <w:lvl w:ilvl="0" w:tplc="040C0011">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A80371C"/>
    <w:multiLevelType w:val="hybridMultilevel"/>
    <w:tmpl w:val="10587AE4"/>
    <w:lvl w:ilvl="0" w:tplc="845088EA">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6CE308E"/>
    <w:multiLevelType w:val="hybridMultilevel"/>
    <w:tmpl w:val="E6666A12"/>
    <w:lvl w:ilvl="0" w:tplc="0C683ED6">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76266A1"/>
    <w:multiLevelType w:val="hybridMultilevel"/>
    <w:tmpl w:val="5ABA2598"/>
    <w:lvl w:ilvl="0" w:tplc="040C0011">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6F986347"/>
    <w:multiLevelType w:val="hybridMultilevel"/>
    <w:tmpl w:val="76728BCA"/>
    <w:lvl w:ilvl="0" w:tplc="5FEC48A6">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0"/>
  </w:num>
  <w:num w:numId="5">
    <w:abstractNumId w:val="7"/>
  </w:num>
  <w:num w:numId="6">
    <w:abstractNumId w:val="9"/>
  </w:num>
  <w:num w:numId="7">
    <w:abstractNumId w:val="2"/>
  </w:num>
  <w:num w:numId="8">
    <w:abstractNumId w:val="1"/>
  </w:num>
  <w:num w:numId="9">
    <w:abstractNumId w:val="3"/>
  </w:num>
  <w:num w:numId="10">
    <w:abstractNumId w:val="12"/>
  </w:num>
  <w:num w:numId="11">
    <w:abstractNumId w:val="11"/>
  </w:num>
  <w:num w:numId="12">
    <w:abstractNumId w:val="14"/>
  </w:num>
  <w:num w:numId="13">
    <w:abstractNumId w:val="4"/>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hyphenationZone w:val="425"/>
  <w:characterSpacingControl w:val="doNotCompress"/>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7B08"/>
    <w:rsid w:val="00057A3B"/>
    <w:rsid w:val="000B3343"/>
    <w:rsid w:val="000D3099"/>
    <w:rsid w:val="000E14A7"/>
    <w:rsid w:val="001220DB"/>
    <w:rsid w:val="001349F7"/>
    <w:rsid w:val="0018432B"/>
    <w:rsid w:val="001A58B7"/>
    <w:rsid w:val="001B2AEA"/>
    <w:rsid w:val="00213A7E"/>
    <w:rsid w:val="00257B08"/>
    <w:rsid w:val="002728D2"/>
    <w:rsid w:val="002A73B6"/>
    <w:rsid w:val="002B1E7F"/>
    <w:rsid w:val="002C4DDE"/>
    <w:rsid w:val="002D313E"/>
    <w:rsid w:val="002E1879"/>
    <w:rsid w:val="003631D7"/>
    <w:rsid w:val="00371D9B"/>
    <w:rsid w:val="00395854"/>
    <w:rsid w:val="003A119B"/>
    <w:rsid w:val="003A226B"/>
    <w:rsid w:val="00403618"/>
    <w:rsid w:val="004139E0"/>
    <w:rsid w:val="00432807"/>
    <w:rsid w:val="004607E6"/>
    <w:rsid w:val="004837DD"/>
    <w:rsid w:val="00497E49"/>
    <w:rsid w:val="004E104B"/>
    <w:rsid w:val="00507945"/>
    <w:rsid w:val="005241E3"/>
    <w:rsid w:val="00537E90"/>
    <w:rsid w:val="00566000"/>
    <w:rsid w:val="005C3996"/>
    <w:rsid w:val="005D0E75"/>
    <w:rsid w:val="005E050D"/>
    <w:rsid w:val="00610828"/>
    <w:rsid w:val="0065510D"/>
    <w:rsid w:val="00662216"/>
    <w:rsid w:val="00673E8F"/>
    <w:rsid w:val="006859A4"/>
    <w:rsid w:val="00686C3D"/>
    <w:rsid w:val="006A1C7E"/>
    <w:rsid w:val="006A2778"/>
    <w:rsid w:val="006A5AF0"/>
    <w:rsid w:val="006B6D7D"/>
    <w:rsid w:val="006C5DBE"/>
    <w:rsid w:val="006D7DC5"/>
    <w:rsid w:val="006E72F4"/>
    <w:rsid w:val="00700D80"/>
    <w:rsid w:val="00710D37"/>
    <w:rsid w:val="00721E13"/>
    <w:rsid w:val="0077298E"/>
    <w:rsid w:val="00795748"/>
    <w:rsid w:val="007A4D4D"/>
    <w:rsid w:val="007C3282"/>
    <w:rsid w:val="007C344A"/>
    <w:rsid w:val="007D7543"/>
    <w:rsid w:val="00803E3E"/>
    <w:rsid w:val="00830EA5"/>
    <w:rsid w:val="008666E2"/>
    <w:rsid w:val="008715E2"/>
    <w:rsid w:val="008835A8"/>
    <w:rsid w:val="008A47DE"/>
    <w:rsid w:val="00916B34"/>
    <w:rsid w:val="00941487"/>
    <w:rsid w:val="009977F2"/>
    <w:rsid w:val="009C2F54"/>
    <w:rsid w:val="009D46ED"/>
    <w:rsid w:val="00A1195D"/>
    <w:rsid w:val="00A1275C"/>
    <w:rsid w:val="00A227B7"/>
    <w:rsid w:val="00A4322E"/>
    <w:rsid w:val="00A44651"/>
    <w:rsid w:val="00A62414"/>
    <w:rsid w:val="00A77DDD"/>
    <w:rsid w:val="00AE20EC"/>
    <w:rsid w:val="00AF013B"/>
    <w:rsid w:val="00B0158E"/>
    <w:rsid w:val="00B03A8D"/>
    <w:rsid w:val="00B15C70"/>
    <w:rsid w:val="00B55832"/>
    <w:rsid w:val="00BA2E30"/>
    <w:rsid w:val="00BA3CB3"/>
    <w:rsid w:val="00BE24BB"/>
    <w:rsid w:val="00BF5465"/>
    <w:rsid w:val="00C000F9"/>
    <w:rsid w:val="00C413EC"/>
    <w:rsid w:val="00C452E1"/>
    <w:rsid w:val="00C453CF"/>
    <w:rsid w:val="00C5525E"/>
    <w:rsid w:val="00C75FB8"/>
    <w:rsid w:val="00C858BB"/>
    <w:rsid w:val="00CF3CBE"/>
    <w:rsid w:val="00D0708D"/>
    <w:rsid w:val="00D075EB"/>
    <w:rsid w:val="00D12D01"/>
    <w:rsid w:val="00D30AF8"/>
    <w:rsid w:val="00D3419C"/>
    <w:rsid w:val="00D35BB2"/>
    <w:rsid w:val="00D52C67"/>
    <w:rsid w:val="00D63FBB"/>
    <w:rsid w:val="00D67419"/>
    <w:rsid w:val="00D8262C"/>
    <w:rsid w:val="00DA2E96"/>
    <w:rsid w:val="00DB28C6"/>
    <w:rsid w:val="00DF3E38"/>
    <w:rsid w:val="00E11394"/>
    <w:rsid w:val="00E6500A"/>
    <w:rsid w:val="00EA056C"/>
    <w:rsid w:val="00EC5924"/>
    <w:rsid w:val="00ED2958"/>
    <w:rsid w:val="00EF133A"/>
    <w:rsid w:val="00F00940"/>
    <w:rsid w:val="00F02A2C"/>
    <w:rsid w:val="00F416A7"/>
    <w:rsid w:val="00F71C0C"/>
    <w:rsid w:val="00F77C02"/>
    <w:rsid w:val="00F939BE"/>
    <w:rsid w:val="00FA416D"/>
    <w:rsid w:val="00FE02E1"/>
    <w:rsid w:val="00FE5E34"/>
    <w:rsid w:val="00FF01D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C6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257B08"/>
    <w:rPr>
      <w:b/>
      <w:bCs/>
    </w:rPr>
  </w:style>
  <w:style w:type="paragraph" w:customStyle="1" w:styleId="normal16">
    <w:name w:val="normal16"/>
    <w:basedOn w:val="Normal"/>
    <w:rsid w:val="00D67419"/>
    <w:pPr>
      <w:spacing w:before="100" w:beforeAutospacing="1" w:after="100" w:afterAutospacing="1"/>
    </w:pPr>
  </w:style>
  <w:style w:type="character" w:customStyle="1" w:styleId="spelle">
    <w:name w:val="spelle"/>
    <w:basedOn w:val="Policepardfaut"/>
    <w:rsid w:val="00D67419"/>
  </w:style>
  <w:style w:type="paragraph" w:customStyle="1" w:styleId="Default">
    <w:name w:val="Default"/>
    <w:rsid w:val="00916B34"/>
    <w:pPr>
      <w:widowControl w:val="0"/>
      <w:autoSpaceDE w:val="0"/>
      <w:autoSpaceDN w:val="0"/>
      <w:adjustRightInd w:val="0"/>
    </w:pPr>
    <w:rPr>
      <w:rFonts w:ascii="Tahoma" w:hAnsi="Tahoma" w:cs="Tahoma"/>
      <w:color w:val="000000"/>
      <w:sz w:val="24"/>
      <w:szCs w:val="24"/>
    </w:rPr>
  </w:style>
  <w:style w:type="paragraph" w:customStyle="1" w:styleId="CM10">
    <w:name w:val="CM10"/>
    <w:basedOn w:val="Normal"/>
    <w:next w:val="Normal"/>
    <w:rsid w:val="002A73B6"/>
    <w:pPr>
      <w:widowControl w:val="0"/>
      <w:autoSpaceDE w:val="0"/>
      <w:autoSpaceDN w:val="0"/>
      <w:adjustRightInd w:val="0"/>
    </w:pPr>
    <w:rPr>
      <w:rFonts w:ascii="Tahoma" w:hAnsi="Tahoma"/>
    </w:rPr>
  </w:style>
  <w:style w:type="paragraph" w:customStyle="1" w:styleId="CM12">
    <w:name w:val="CM12"/>
    <w:basedOn w:val="Normal"/>
    <w:next w:val="Normal"/>
    <w:rsid w:val="002A73B6"/>
    <w:pPr>
      <w:widowControl w:val="0"/>
      <w:autoSpaceDE w:val="0"/>
      <w:autoSpaceDN w:val="0"/>
      <w:adjustRightInd w:val="0"/>
    </w:pPr>
    <w:rPr>
      <w:rFonts w:ascii="Tahoma" w:hAnsi="Tahoma"/>
    </w:rPr>
  </w:style>
  <w:style w:type="paragraph" w:styleId="En-tte">
    <w:name w:val="header"/>
    <w:basedOn w:val="Normal"/>
    <w:link w:val="En-tteCar"/>
    <w:rsid w:val="000D3099"/>
    <w:pPr>
      <w:tabs>
        <w:tab w:val="center" w:pos="4536"/>
        <w:tab w:val="right" w:pos="9072"/>
      </w:tabs>
    </w:pPr>
  </w:style>
  <w:style w:type="character" w:customStyle="1" w:styleId="En-tteCar">
    <w:name w:val="En-tête Car"/>
    <w:basedOn w:val="Policepardfaut"/>
    <w:link w:val="En-tte"/>
    <w:rsid w:val="000D3099"/>
    <w:rPr>
      <w:sz w:val="24"/>
      <w:szCs w:val="24"/>
    </w:rPr>
  </w:style>
  <w:style w:type="paragraph" w:styleId="Pieddepage">
    <w:name w:val="footer"/>
    <w:basedOn w:val="Normal"/>
    <w:link w:val="PieddepageCar"/>
    <w:uiPriority w:val="99"/>
    <w:rsid w:val="000D3099"/>
    <w:pPr>
      <w:tabs>
        <w:tab w:val="center" w:pos="4536"/>
        <w:tab w:val="right" w:pos="9072"/>
      </w:tabs>
    </w:pPr>
  </w:style>
  <w:style w:type="character" w:customStyle="1" w:styleId="PieddepageCar">
    <w:name w:val="Pied de page Car"/>
    <w:basedOn w:val="Policepardfaut"/>
    <w:link w:val="Pieddepage"/>
    <w:uiPriority w:val="99"/>
    <w:rsid w:val="000D3099"/>
    <w:rPr>
      <w:sz w:val="24"/>
      <w:szCs w:val="24"/>
    </w:rPr>
  </w:style>
</w:styles>
</file>

<file path=word/webSettings.xml><?xml version="1.0" encoding="utf-8"?>
<w:webSettings xmlns:r="http://schemas.openxmlformats.org/officeDocument/2006/relationships" xmlns:w="http://schemas.openxmlformats.org/wordprocessingml/2006/main">
  <w:divs>
    <w:div w:id="158539976">
      <w:bodyDiv w:val="1"/>
      <w:marLeft w:val="0"/>
      <w:marRight w:val="0"/>
      <w:marTop w:val="0"/>
      <w:marBottom w:val="0"/>
      <w:divBdr>
        <w:top w:val="none" w:sz="0" w:space="0" w:color="auto"/>
        <w:left w:val="none" w:sz="0" w:space="0" w:color="auto"/>
        <w:bottom w:val="none" w:sz="0" w:space="0" w:color="auto"/>
        <w:right w:val="none" w:sz="0" w:space="0" w:color="auto"/>
      </w:divBdr>
    </w:div>
    <w:div w:id="208959048">
      <w:bodyDiv w:val="1"/>
      <w:marLeft w:val="0"/>
      <w:marRight w:val="0"/>
      <w:marTop w:val="0"/>
      <w:marBottom w:val="0"/>
      <w:divBdr>
        <w:top w:val="none" w:sz="0" w:space="0" w:color="auto"/>
        <w:left w:val="none" w:sz="0" w:space="0" w:color="auto"/>
        <w:bottom w:val="none" w:sz="0" w:space="0" w:color="auto"/>
        <w:right w:val="none" w:sz="0" w:space="0" w:color="auto"/>
      </w:divBdr>
    </w:div>
    <w:div w:id="1399859225">
      <w:bodyDiv w:val="1"/>
      <w:marLeft w:val="0"/>
      <w:marRight w:val="0"/>
      <w:marTop w:val="0"/>
      <w:marBottom w:val="0"/>
      <w:divBdr>
        <w:top w:val="none" w:sz="0" w:space="0" w:color="auto"/>
        <w:left w:val="none" w:sz="0" w:space="0" w:color="auto"/>
        <w:bottom w:val="none" w:sz="0" w:space="0" w:color="auto"/>
        <w:right w:val="none" w:sz="0" w:space="0" w:color="auto"/>
      </w:divBdr>
      <w:divsChild>
        <w:div w:id="153224943">
          <w:marLeft w:val="0"/>
          <w:marRight w:val="0"/>
          <w:marTop w:val="0"/>
          <w:marBottom w:val="0"/>
          <w:divBdr>
            <w:top w:val="none" w:sz="0" w:space="0" w:color="auto"/>
            <w:left w:val="none" w:sz="0" w:space="0" w:color="auto"/>
            <w:bottom w:val="none" w:sz="0" w:space="0" w:color="auto"/>
            <w:right w:val="none" w:sz="0" w:space="0" w:color="auto"/>
          </w:divBdr>
        </w:div>
        <w:div w:id="226890388">
          <w:marLeft w:val="0"/>
          <w:marRight w:val="0"/>
          <w:marTop w:val="0"/>
          <w:marBottom w:val="0"/>
          <w:divBdr>
            <w:top w:val="none" w:sz="0" w:space="0" w:color="auto"/>
            <w:left w:val="none" w:sz="0" w:space="0" w:color="auto"/>
            <w:bottom w:val="none" w:sz="0" w:space="0" w:color="auto"/>
            <w:right w:val="none" w:sz="0" w:space="0" w:color="auto"/>
          </w:divBdr>
        </w:div>
        <w:div w:id="267666472">
          <w:marLeft w:val="0"/>
          <w:marRight w:val="0"/>
          <w:marTop w:val="0"/>
          <w:marBottom w:val="0"/>
          <w:divBdr>
            <w:top w:val="none" w:sz="0" w:space="0" w:color="auto"/>
            <w:left w:val="none" w:sz="0" w:space="0" w:color="auto"/>
            <w:bottom w:val="none" w:sz="0" w:space="0" w:color="auto"/>
            <w:right w:val="none" w:sz="0" w:space="0" w:color="auto"/>
          </w:divBdr>
        </w:div>
        <w:div w:id="544145738">
          <w:marLeft w:val="0"/>
          <w:marRight w:val="0"/>
          <w:marTop w:val="0"/>
          <w:marBottom w:val="0"/>
          <w:divBdr>
            <w:top w:val="none" w:sz="0" w:space="0" w:color="auto"/>
            <w:left w:val="none" w:sz="0" w:space="0" w:color="auto"/>
            <w:bottom w:val="none" w:sz="0" w:space="0" w:color="auto"/>
            <w:right w:val="none" w:sz="0" w:space="0" w:color="auto"/>
          </w:divBdr>
        </w:div>
        <w:div w:id="565916499">
          <w:marLeft w:val="0"/>
          <w:marRight w:val="0"/>
          <w:marTop w:val="0"/>
          <w:marBottom w:val="0"/>
          <w:divBdr>
            <w:top w:val="none" w:sz="0" w:space="0" w:color="auto"/>
            <w:left w:val="none" w:sz="0" w:space="0" w:color="auto"/>
            <w:bottom w:val="none" w:sz="0" w:space="0" w:color="auto"/>
            <w:right w:val="none" w:sz="0" w:space="0" w:color="auto"/>
          </w:divBdr>
        </w:div>
        <w:div w:id="1044527864">
          <w:marLeft w:val="0"/>
          <w:marRight w:val="0"/>
          <w:marTop w:val="0"/>
          <w:marBottom w:val="0"/>
          <w:divBdr>
            <w:top w:val="none" w:sz="0" w:space="0" w:color="auto"/>
            <w:left w:val="none" w:sz="0" w:space="0" w:color="auto"/>
            <w:bottom w:val="none" w:sz="0" w:space="0" w:color="auto"/>
            <w:right w:val="none" w:sz="0" w:space="0" w:color="auto"/>
          </w:divBdr>
        </w:div>
        <w:div w:id="1150290897">
          <w:marLeft w:val="0"/>
          <w:marRight w:val="0"/>
          <w:marTop w:val="0"/>
          <w:marBottom w:val="0"/>
          <w:divBdr>
            <w:top w:val="none" w:sz="0" w:space="0" w:color="auto"/>
            <w:left w:val="none" w:sz="0" w:space="0" w:color="auto"/>
            <w:bottom w:val="none" w:sz="0" w:space="0" w:color="auto"/>
            <w:right w:val="none" w:sz="0" w:space="0" w:color="auto"/>
          </w:divBdr>
        </w:div>
        <w:div w:id="1186865235">
          <w:marLeft w:val="0"/>
          <w:marRight w:val="0"/>
          <w:marTop w:val="0"/>
          <w:marBottom w:val="0"/>
          <w:divBdr>
            <w:top w:val="none" w:sz="0" w:space="0" w:color="auto"/>
            <w:left w:val="none" w:sz="0" w:space="0" w:color="auto"/>
            <w:bottom w:val="none" w:sz="0" w:space="0" w:color="auto"/>
            <w:right w:val="none" w:sz="0" w:space="0" w:color="auto"/>
          </w:divBdr>
        </w:div>
        <w:div w:id="1237204928">
          <w:marLeft w:val="0"/>
          <w:marRight w:val="0"/>
          <w:marTop w:val="0"/>
          <w:marBottom w:val="0"/>
          <w:divBdr>
            <w:top w:val="none" w:sz="0" w:space="0" w:color="auto"/>
            <w:left w:val="none" w:sz="0" w:space="0" w:color="auto"/>
            <w:bottom w:val="none" w:sz="0" w:space="0" w:color="auto"/>
            <w:right w:val="none" w:sz="0" w:space="0" w:color="auto"/>
          </w:divBdr>
        </w:div>
        <w:div w:id="1325234400">
          <w:marLeft w:val="0"/>
          <w:marRight w:val="0"/>
          <w:marTop w:val="0"/>
          <w:marBottom w:val="0"/>
          <w:divBdr>
            <w:top w:val="none" w:sz="0" w:space="0" w:color="auto"/>
            <w:left w:val="none" w:sz="0" w:space="0" w:color="auto"/>
            <w:bottom w:val="none" w:sz="0" w:space="0" w:color="auto"/>
            <w:right w:val="none" w:sz="0" w:space="0" w:color="auto"/>
          </w:divBdr>
        </w:div>
        <w:div w:id="1394887548">
          <w:marLeft w:val="0"/>
          <w:marRight w:val="0"/>
          <w:marTop w:val="0"/>
          <w:marBottom w:val="0"/>
          <w:divBdr>
            <w:top w:val="none" w:sz="0" w:space="0" w:color="auto"/>
            <w:left w:val="none" w:sz="0" w:space="0" w:color="auto"/>
            <w:bottom w:val="none" w:sz="0" w:space="0" w:color="auto"/>
            <w:right w:val="none" w:sz="0" w:space="0" w:color="auto"/>
          </w:divBdr>
        </w:div>
        <w:div w:id="1439137519">
          <w:marLeft w:val="0"/>
          <w:marRight w:val="0"/>
          <w:marTop w:val="0"/>
          <w:marBottom w:val="0"/>
          <w:divBdr>
            <w:top w:val="none" w:sz="0" w:space="0" w:color="auto"/>
            <w:left w:val="none" w:sz="0" w:space="0" w:color="auto"/>
            <w:bottom w:val="none" w:sz="0" w:space="0" w:color="auto"/>
            <w:right w:val="none" w:sz="0" w:space="0" w:color="auto"/>
          </w:divBdr>
        </w:div>
        <w:div w:id="1609964358">
          <w:marLeft w:val="0"/>
          <w:marRight w:val="0"/>
          <w:marTop w:val="0"/>
          <w:marBottom w:val="0"/>
          <w:divBdr>
            <w:top w:val="none" w:sz="0" w:space="0" w:color="auto"/>
            <w:left w:val="none" w:sz="0" w:space="0" w:color="auto"/>
            <w:bottom w:val="none" w:sz="0" w:space="0" w:color="auto"/>
            <w:right w:val="none" w:sz="0" w:space="0" w:color="auto"/>
          </w:divBdr>
        </w:div>
        <w:div w:id="1679116887">
          <w:marLeft w:val="0"/>
          <w:marRight w:val="0"/>
          <w:marTop w:val="0"/>
          <w:marBottom w:val="0"/>
          <w:divBdr>
            <w:top w:val="none" w:sz="0" w:space="0" w:color="auto"/>
            <w:left w:val="none" w:sz="0" w:space="0" w:color="auto"/>
            <w:bottom w:val="none" w:sz="0" w:space="0" w:color="auto"/>
            <w:right w:val="none" w:sz="0" w:space="0" w:color="auto"/>
          </w:divBdr>
        </w:div>
        <w:div w:id="195397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BF67-DF29-41CA-B08C-AE5CFD80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1282</Words>
  <Characters>7051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Patrick Mathieu coordonnateur Equipements installations sportives SNEP Région Parisienne titulaire au CIAEN</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Mathieu coordonnateur Equipements installations sportives SNEP Région Parisienne titulaire au CIAEN</dc:title>
  <dc:subject/>
  <dc:creator>Patrick MATHIEU</dc:creator>
  <cp:keywords/>
  <dc:description/>
  <cp:lastModifiedBy>SNEP 93</cp:lastModifiedBy>
  <cp:revision>12</cp:revision>
  <cp:lastPrinted>2014-11-15T15:32:00Z</cp:lastPrinted>
  <dcterms:created xsi:type="dcterms:W3CDTF">2015-11-10T09:35:00Z</dcterms:created>
  <dcterms:modified xsi:type="dcterms:W3CDTF">2015-12-04T09:47:00Z</dcterms:modified>
</cp:coreProperties>
</file>