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82327" w14:textId="2FF8B8F9" w:rsidR="006B484D" w:rsidRPr="008817D0" w:rsidRDefault="008817D0" w:rsidP="008817D0">
      <w:pPr>
        <w:pStyle w:val="NormalWeb"/>
        <w:spacing w:after="0" w:line="288" w:lineRule="auto"/>
        <w:jc w:val="center"/>
        <w:rPr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>MOTION</w:t>
      </w:r>
      <w:r w:rsidR="006B484D">
        <w:rPr>
          <w:rFonts w:ascii="Arial" w:hAnsi="Arial" w:cs="Arial"/>
          <w:b/>
          <w:bCs/>
          <w:sz w:val="22"/>
          <w:szCs w:val="22"/>
          <w:lang w:val="de-DE"/>
        </w:rPr>
        <w:t xml:space="preserve"> AU CA</w:t>
      </w:r>
      <w:r>
        <w:rPr>
          <w:rFonts w:ascii="Arial" w:hAnsi="Arial" w:cs="Arial"/>
          <w:b/>
          <w:bCs/>
          <w:sz w:val="22"/>
          <w:szCs w:val="22"/>
          <w:lang w:val="de-DE"/>
        </w:rPr>
        <w:t xml:space="preserve"> – 2S2C </w:t>
      </w:r>
      <w:r w:rsidRPr="008817D0">
        <w:rPr>
          <w:rFonts w:ascii="Arial" w:hAnsi="Arial" w:cs="Arial"/>
          <w:b/>
          <w:bCs/>
          <w:i/>
          <w:iCs/>
          <w:sz w:val="22"/>
          <w:szCs w:val="22"/>
          <w:lang w:val="de-DE"/>
        </w:rPr>
        <w:t>v</w:t>
      </w:r>
      <w:r>
        <w:rPr>
          <w:rFonts w:ascii="Arial" w:hAnsi="Arial" w:cs="Arial"/>
          <w:b/>
          <w:bCs/>
          <w:i/>
          <w:iCs/>
          <w:sz w:val="22"/>
          <w:szCs w:val="22"/>
          <w:lang w:val="de-DE"/>
        </w:rPr>
        <w:t>ersu</w:t>
      </w:r>
      <w:r w:rsidRPr="008817D0">
        <w:rPr>
          <w:rFonts w:ascii="Arial" w:hAnsi="Arial" w:cs="Arial"/>
          <w:b/>
          <w:bCs/>
          <w:i/>
          <w:iCs/>
          <w:sz w:val="22"/>
          <w:szCs w:val="22"/>
          <w:lang w:val="de-DE"/>
        </w:rPr>
        <w:t>s</w:t>
      </w:r>
      <w:r>
        <w:rPr>
          <w:rFonts w:ascii="Arial" w:hAnsi="Arial" w:cs="Arial"/>
          <w:b/>
          <w:bCs/>
          <w:sz w:val="22"/>
          <w:szCs w:val="22"/>
          <w:lang w:val="de-DE"/>
        </w:rPr>
        <w:t xml:space="preserve"> culture commune</w:t>
      </w:r>
    </w:p>
    <w:p w14:paraId="2E795BE6" w14:textId="77777777" w:rsidR="006B484D" w:rsidRDefault="006B484D" w:rsidP="008817D0">
      <w:pPr>
        <w:pStyle w:val="NormalWeb"/>
        <w:spacing w:after="0" w:line="288" w:lineRule="auto"/>
        <w:jc w:val="center"/>
        <w:rPr>
          <w:lang w:val="de-DE"/>
        </w:rPr>
      </w:pPr>
      <w:r>
        <w:rPr>
          <w:rFonts w:ascii="Arial" w:hAnsi="Arial" w:cs="Arial"/>
          <w:b/>
          <w:bCs/>
          <w:sz w:val="22"/>
          <w:szCs w:val="22"/>
        </w:rPr>
        <w:t>Pour une école commune qui prend en compte la culture, les arts et l‘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EPS!</w:t>
      </w:r>
      <w:proofErr w:type="gramEnd"/>
    </w:p>
    <w:p w14:paraId="00C7510A" w14:textId="77777777" w:rsidR="006B484D" w:rsidRDefault="00F44409" w:rsidP="008817D0">
      <w:pPr>
        <w:pStyle w:val="NormalWeb"/>
        <w:spacing w:after="0" w:line="288" w:lineRule="auto"/>
        <w:jc w:val="both"/>
      </w:pPr>
      <w:r>
        <w:rPr>
          <w:rFonts w:ascii="Arial" w:hAnsi="Arial" w:cs="Arial"/>
          <w:sz w:val="22"/>
          <w:szCs w:val="22"/>
          <w:shd w:val="clear" w:color="auto" w:fill="FFFFFF"/>
        </w:rPr>
        <w:t>Dans le contexte sanitaire</w:t>
      </w:r>
      <w:r w:rsidR="006B484D">
        <w:rPr>
          <w:rFonts w:ascii="Arial" w:hAnsi="Arial" w:cs="Arial"/>
          <w:sz w:val="22"/>
          <w:szCs w:val="22"/>
          <w:shd w:val="clear" w:color="auto" w:fill="FFFFFF"/>
        </w:rPr>
        <w:t>, chaque enseignant a dû faire preuve d’adaptation, d’innovation et d’</w:t>
      </w:r>
      <w:proofErr w:type="spellStart"/>
      <w:r w:rsidR="006B484D">
        <w:rPr>
          <w:rFonts w:ascii="Arial" w:hAnsi="Arial" w:cs="Arial"/>
          <w:sz w:val="22"/>
          <w:szCs w:val="22"/>
          <w:shd w:val="clear" w:color="auto" w:fill="FFFFFF"/>
          <w:lang w:val="en-US"/>
        </w:rPr>
        <w:t>ing</w:t>
      </w:r>
      <w:proofErr w:type="spellEnd"/>
      <w:r w:rsidR="006B484D">
        <w:rPr>
          <w:rFonts w:ascii="Arial" w:hAnsi="Arial" w:cs="Arial"/>
          <w:sz w:val="22"/>
          <w:szCs w:val="22"/>
          <w:shd w:val="clear" w:color="auto" w:fill="FFFFFF"/>
        </w:rPr>
        <w:t>é</w:t>
      </w:r>
      <w:r w:rsidR="006B484D">
        <w:rPr>
          <w:rFonts w:ascii="Arial" w:hAnsi="Arial" w:cs="Arial"/>
          <w:sz w:val="22"/>
          <w:szCs w:val="22"/>
          <w:shd w:val="clear" w:color="auto" w:fill="FFFFFF"/>
          <w:lang w:val="it-IT"/>
        </w:rPr>
        <w:t>niosit</w:t>
      </w:r>
      <w:r w:rsidR="006B484D">
        <w:rPr>
          <w:rFonts w:ascii="Arial" w:hAnsi="Arial" w:cs="Arial"/>
          <w:sz w:val="22"/>
          <w:szCs w:val="22"/>
          <w:shd w:val="clear" w:color="auto" w:fill="FFFFFF"/>
        </w:rPr>
        <w:t xml:space="preserve">é pour repenser son enseignement dans l’urgence. </w:t>
      </w:r>
    </w:p>
    <w:p w14:paraId="797C8EDF" w14:textId="77777777" w:rsidR="006B484D" w:rsidRDefault="006B484D" w:rsidP="008817D0">
      <w:pPr>
        <w:pStyle w:val="NormalWeb"/>
        <w:spacing w:after="0" w:line="288" w:lineRule="auto"/>
        <w:jc w:val="both"/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A ce titre il nous parait important de rappeler que </w:t>
      </w:r>
      <w:r w:rsidRPr="008817D0">
        <w:rPr>
          <w:rFonts w:ascii="Arial" w:hAnsi="Arial" w:cs="Arial"/>
          <w:b/>
          <w:bCs/>
          <w:sz w:val="22"/>
          <w:szCs w:val="22"/>
          <w:shd w:val="clear" w:color="auto" w:fill="FFFFFF"/>
        </w:rPr>
        <w:t>l’enseignement à distance ne remplacera jamais l’école commune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, comme nous l’entendons. Le lien scolaire qui a été mis en place pendant le confinement ne peut remplacer l’école en présentiel. Par définition la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pé</w:t>
      </w:r>
      <w:r>
        <w:rPr>
          <w:rFonts w:ascii="Arial" w:hAnsi="Arial" w:cs="Arial"/>
          <w:sz w:val="22"/>
          <w:szCs w:val="22"/>
          <w:shd w:val="clear" w:color="auto" w:fill="FFFFFF"/>
          <w:lang w:val="de-DE"/>
        </w:rPr>
        <w:t>dagogie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de-DE"/>
        </w:rPr>
        <w:t xml:space="preserve"> s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’affranchit difficilement de la présence des 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él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  <w:lang w:val="it-IT"/>
        </w:rPr>
        <w:t>è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ves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</w:rPr>
        <w:t xml:space="preserve"> pour </w:t>
      </w:r>
      <w:r>
        <w:rPr>
          <w:rFonts w:ascii="Arial" w:hAnsi="Arial" w:cs="Arial"/>
          <w:sz w:val="22"/>
          <w:szCs w:val="22"/>
          <w:shd w:val="clear" w:color="auto" w:fill="FFFFFF"/>
          <w:lang w:val="nl-NL"/>
        </w:rPr>
        <w:t>r</w:t>
      </w:r>
      <w:proofErr w:type="spellStart"/>
      <w:r>
        <w:rPr>
          <w:rFonts w:ascii="Arial" w:hAnsi="Arial" w:cs="Arial"/>
          <w:sz w:val="22"/>
          <w:szCs w:val="22"/>
          <w:shd w:val="clear" w:color="auto" w:fill="FFFFFF"/>
        </w:rPr>
        <w:t>éguler</w:t>
      </w:r>
      <w:proofErr w:type="spellEnd"/>
      <w:r>
        <w:rPr>
          <w:rFonts w:ascii="Arial" w:hAnsi="Arial" w:cs="Arial"/>
          <w:sz w:val="22"/>
          <w:szCs w:val="22"/>
          <w:shd w:val="clear" w:color="auto" w:fill="FFFFFF"/>
        </w:rPr>
        <w:t xml:space="preserve"> l’acte d’enseignement. C’est pourquoi </w:t>
      </w:r>
      <w:r w:rsidRPr="008817D0">
        <w:rPr>
          <w:rFonts w:ascii="Arial" w:hAnsi="Arial" w:cs="Arial"/>
          <w:b/>
          <w:bCs/>
          <w:sz w:val="22"/>
          <w:szCs w:val="22"/>
          <w:shd w:val="clear" w:color="auto" w:fill="FFFFFF"/>
        </w:rPr>
        <w:t>nous dénonçons le projet de loi n°2967 qui vise à profiter de la crise pour accélérer une école à distance</w:t>
      </w:r>
      <w:r>
        <w:rPr>
          <w:rFonts w:ascii="Arial" w:hAnsi="Arial" w:cs="Arial"/>
          <w:sz w:val="22"/>
          <w:szCs w:val="22"/>
          <w:shd w:val="clear" w:color="auto" w:fill="FFFFFF"/>
        </w:rPr>
        <w:t>*.</w:t>
      </w:r>
      <w:r>
        <w:rPr>
          <w:rFonts w:ascii="Arial" w:hAnsi="Arial" w:cs="Arial"/>
          <w:color w:val="CE181E"/>
          <w:sz w:val="22"/>
          <w:szCs w:val="22"/>
          <w:shd w:val="clear" w:color="auto" w:fill="FFFFFF"/>
        </w:rPr>
        <w:t xml:space="preserve"> </w:t>
      </w:r>
    </w:p>
    <w:p w14:paraId="3A820197" w14:textId="77777777" w:rsidR="006B484D" w:rsidRDefault="006B484D" w:rsidP="008817D0">
      <w:pPr>
        <w:pStyle w:val="NormalWeb"/>
        <w:spacing w:after="0" w:line="288" w:lineRule="auto"/>
        <w:jc w:val="both"/>
      </w:pPr>
      <w:r>
        <w:rPr>
          <w:rFonts w:ascii="Arial" w:hAnsi="Arial" w:cs="Arial"/>
          <w:sz w:val="22"/>
          <w:szCs w:val="22"/>
          <w:shd w:val="clear" w:color="auto" w:fill="FFFFFF"/>
        </w:rPr>
        <w:t>De plus, nous, membres du Conseil d’</w:t>
      </w:r>
      <w:r>
        <w:rPr>
          <w:rFonts w:ascii="Arial" w:hAnsi="Arial" w:cs="Arial"/>
          <w:sz w:val="22"/>
          <w:szCs w:val="22"/>
          <w:shd w:val="clear" w:color="auto" w:fill="FFFFFF"/>
          <w:lang w:val="en-US"/>
        </w:rPr>
        <w:t>Administration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souhaitons partager nos </w:t>
      </w:r>
      <w:r>
        <w:rPr>
          <w:rFonts w:ascii="Arial" w:hAnsi="Arial" w:cs="Arial"/>
          <w:sz w:val="22"/>
          <w:szCs w:val="22"/>
          <w:shd w:val="clear" w:color="auto" w:fill="FFFFFF"/>
          <w:lang w:val="it-IT"/>
        </w:rPr>
        <w:t>inqui</w:t>
      </w:r>
      <w:r>
        <w:rPr>
          <w:rFonts w:ascii="Arial" w:hAnsi="Arial" w:cs="Arial"/>
          <w:sz w:val="22"/>
          <w:szCs w:val="22"/>
          <w:shd w:val="clear" w:color="auto" w:fill="FFFFFF"/>
        </w:rPr>
        <w:t>études concernant le dispositif « </w:t>
      </w:r>
      <w:r>
        <w:rPr>
          <w:rFonts w:ascii="Arial" w:hAnsi="Arial" w:cs="Arial"/>
          <w:sz w:val="22"/>
          <w:szCs w:val="22"/>
          <w:shd w:val="clear" w:color="auto" w:fill="FFFFFF"/>
          <w:lang w:val="nl-NL"/>
        </w:rPr>
        <w:t>Sport, Sant</w:t>
      </w:r>
      <w:r>
        <w:rPr>
          <w:rFonts w:ascii="Arial" w:hAnsi="Arial" w:cs="Arial"/>
          <w:sz w:val="22"/>
          <w:szCs w:val="22"/>
          <w:shd w:val="clear" w:color="auto" w:fill="FFFFFF"/>
        </w:rPr>
        <w:t>é</w:t>
      </w:r>
      <w:r>
        <w:rPr>
          <w:rFonts w:ascii="Arial" w:hAnsi="Arial" w:cs="Arial"/>
          <w:sz w:val="22"/>
          <w:szCs w:val="22"/>
          <w:shd w:val="clear" w:color="auto" w:fill="FFFFFF"/>
          <w:lang w:val="nl-NL"/>
        </w:rPr>
        <w:t xml:space="preserve">, Culture, Civisme 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– 2S2C ». </w:t>
      </w:r>
      <w:r w:rsidRPr="008817D0">
        <w:rPr>
          <w:rFonts w:ascii="Arial" w:hAnsi="Arial" w:cs="Arial"/>
          <w:b/>
          <w:bCs/>
          <w:sz w:val="22"/>
          <w:szCs w:val="22"/>
          <w:shd w:val="clear" w:color="auto" w:fill="FFFFFF"/>
        </w:rPr>
        <w:t>Ce dispositif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, imaginé dans le cadre de la réouverture des établissements scolaires, </w:t>
      </w:r>
      <w:r w:rsidRPr="008817D0">
        <w:rPr>
          <w:rFonts w:ascii="Arial" w:hAnsi="Arial" w:cs="Arial"/>
          <w:b/>
          <w:bCs/>
          <w:sz w:val="22"/>
          <w:szCs w:val="22"/>
          <w:shd w:val="clear" w:color="auto" w:fill="FFFFFF"/>
        </w:rPr>
        <w:t>vise à permettre aux enfants de réaliser des activités sportives et culturelles sur le temps scolaire encadré par des animateurs et non des enseignants</w:t>
      </w:r>
      <w:r>
        <w:rPr>
          <w:rFonts w:ascii="Arial" w:hAnsi="Arial" w:cs="Arial"/>
          <w:sz w:val="22"/>
          <w:szCs w:val="22"/>
          <w:shd w:val="clear" w:color="auto" w:fill="FFFFFF"/>
        </w:rPr>
        <w:t>. Il serait organisé par l’Education Nationale conjointement aux mairies ou intercommunalités pour déléguer à des partenaires extérieurs (clubs sportifs, associations culturelles…) des pans d’enseignements scolaires.</w:t>
      </w:r>
    </w:p>
    <w:p w14:paraId="2883D78C" w14:textId="38F289BE" w:rsidR="006B484D" w:rsidRDefault="006B484D" w:rsidP="008817D0">
      <w:pPr>
        <w:pStyle w:val="NormalWeb"/>
        <w:spacing w:after="0" w:line="288" w:lineRule="auto"/>
        <w:jc w:val="both"/>
        <w:rPr>
          <w:lang w:val="de-DE"/>
        </w:rPr>
      </w:pPr>
      <w:r>
        <w:rPr>
          <w:rFonts w:ascii="Arial" w:hAnsi="Arial" w:cs="Arial"/>
          <w:sz w:val="22"/>
          <w:szCs w:val="22"/>
        </w:rPr>
        <w:t xml:space="preserve">JM Blanquer a annoncé que </w:t>
      </w:r>
      <w:r w:rsidRPr="008817D0">
        <w:rPr>
          <w:rFonts w:ascii="Arial" w:hAnsi="Arial" w:cs="Arial"/>
          <w:b/>
          <w:bCs/>
          <w:sz w:val="22"/>
          <w:szCs w:val="22"/>
        </w:rPr>
        <w:t>le 2S2C préfigure l’école d’après</w:t>
      </w:r>
      <w:r>
        <w:rPr>
          <w:rFonts w:ascii="Arial" w:hAnsi="Arial" w:cs="Arial"/>
          <w:sz w:val="22"/>
          <w:szCs w:val="22"/>
        </w:rPr>
        <w:t xml:space="preserve">. La vision d’une « école des fondamentaux » (lire, écrire, compter, respecter autrui) a toujours poussé à renvoyer </w:t>
      </w:r>
      <w:proofErr w:type="gramStart"/>
      <w:r>
        <w:rPr>
          <w:rFonts w:ascii="Arial" w:hAnsi="Arial" w:cs="Arial"/>
          <w:sz w:val="22"/>
          <w:szCs w:val="22"/>
        </w:rPr>
        <w:t>certaines</w:t>
      </w:r>
      <w:proofErr w:type="gramEnd"/>
      <w:r>
        <w:rPr>
          <w:rFonts w:ascii="Arial" w:hAnsi="Arial" w:cs="Arial"/>
          <w:sz w:val="22"/>
          <w:szCs w:val="22"/>
        </w:rPr>
        <w:t xml:space="preserve"> disciplines (Education musicale, arts plastiques, EPS…) hors de l’école. Pour nous, </w:t>
      </w:r>
      <w:r w:rsidRPr="008817D0">
        <w:rPr>
          <w:rFonts w:ascii="Arial" w:hAnsi="Arial" w:cs="Arial"/>
          <w:b/>
          <w:bCs/>
          <w:sz w:val="22"/>
          <w:szCs w:val="22"/>
        </w:rPr>
        <w:t>l’EPS, l’Education Musicale et les Arts Plastiques rel</w:t>
      </w:r>
      <w:r w:rsidRPr="008817D0">
        <w:rPr>
          <w:rFonts w:ascii="Arial" w:hAnsi="Arial" w:cs="Arial"/>
          <w:b/>
          <w:bCs/>
          <w:sz w:val="22"/>
          <w:szCs w:val="22"/>
          <w:lang w:val="it-IT"/>
        </w:rPr>
        <w:t>è</w:t>
      </w:r>
      <w:r w:rsidRPr="008817D0">
        <w:rPr>
          <w:rFonts w:ascii="Arial" w:hAnsi="Arial" w:cs="Arial"/>
          <w:b/>
          <w:bCs/>
          <w:sz w:val="22"/>
          <w:szCs w:val="22"/>
        </w:rPr>
        <w:t>vent du service public d’</w:t>
      </w:r>
      <w:r w:rsidR="001922CE" w:rsidRPr="008817D0">
        <w:rPr>
          <w:rFonts w:ascii="Arial" w:hAnsi="Arial" w:cs="Arial"/>
          <w:b/>
          <w:bCs/>
          <w:sz w:val="22"/>
          <w:szCs w:val="22"/>
        </w:rPr>
        <w:t>é</w:t>
      </w:r>
      <w:r w:rsidRPr="008817D0">
        <w:rPr>
          <w:rFonts w:ascii="Arial" w:hAnsi="Arial" w:cs="Arial"/>
          <w:b/>
          <w:bCs/>
          <w:sz w:val="22"/>
          <w:szCs w:val="22"/>
        </w:rPr>
        <w:t>ducation et en ce sens, ces disciplines doivent être, au même titre que les autres, enseignées en garantissant l’égalité de service public sur tout le territoire</w:t>
      </w:r>
      <w:r>
        <w:rPr>
          <w:rFonts w:ascii="Arial" w:hAnsi="Arial" w:cs="Arial"/>
          <w:sz w:val="22"/>
          <w:szCs w:val="22"/>
        </w:rPr>
        <w:t xml:space="preserve">. Elles font partie de la culture humaine au même titre que les Sciences, la littérature, etc. Le risque n’est d’ailleurs pas seulement vis-à-vis de certaines disciplines, mais aussi de l’accès à la culture dans chaque discipline. </w:t>
      </w:r>
    </w:p>
    <w:p w14:paraId="64F0D998" w14:textId="32C78104" w:rsidR="006B484D" w:rsidRDefault="006B484D" w:rsidP="008817D0">
      <w:pPr>
        <w:pStyle w:val="NormalWeb"/>
        <w:spacing w:after="0" w:line="288" w:lineRule="auto"/>
        <w:jc w:val="both"/>
        <w:rPr>
          <w:lang w:val="de-DE"/>
        </w:rPr>
      </w:pPr>
      <w:r>
        <w:rPr>
          <w:rFonts w:ascii="Arial" w:hAnsi="Arial" w:cs="Arial"/>
          <w:sz w:val="22"/>
          <w:szCs w:val="22"/>
        </w:rPr>
        <w:t>Concernant l</w:t>
      </w:r>
      <w:r>
        <w:rPr>
          <w:rFonts w:ascii="Arial" w:hAnsi="Arial" w:cs="Arial"/>
          <w:sz w:val="22"/>
          <w:szCs w:val="22"/>
          <w:lang w:val="de-DE"/>
        </w:rPr>
        <w:t>’</w:t>
      </w:r>
      <w:r>
        <w:rPr>
          <w:rFonts w:ascii="Arial" w:hAnsi="Arial" w:cs="Arial"/>
          <w:sz w:val="22"/>
          <w:szCs w:val="22"/>
        </w:rPr>
        <w:t>EPS, ce dispositif est une tentative de plus (initié</w:t>
      </w:r>
      <w:r>
        <w:rPr>
          <w:rFonts w:ascii="Arial" w:hAnsi="Arial" w:cs="Arial"/>
          <w:sz w:val="22"/>
          <w:szCs w:val="22"/>
          <w:lang w:val="de-DE"/>
        </w:rPr>
        <w:t>e d</w:t>
      </w:r>
      <w:r>
        <w:rPr>
          <w:rFonts w:ascii="Arial" w:hAnsi="Arial" w:cs="Arial"/>
          <w:sz w:val="22"/>
          <w:szCs w:val="22"/>
          <w:lang w:val="it-IT"/>
        </w:rPr>
        <w:t>è</w:t>
      </w:r>
      <w:r>
        <w:rPr>
          <w:rFonts w:ascii="Arial" w:hAnsi="Arial" w:cs="Arial"/>
          <w:sz w:val="22"/>
          <w:szCs w:val="22"/>
        </w:rPr>
        <w:t>s 1972 par la volonté de faire animer la pratique sportive par les centres d</w:t>
      </w:r>
      <w:r>
        <w:rPr>
          <w:rFonts w:ascii="Arial" w:hAnsi="Arial" w:cs="Arial"/>
          <w:sz w:val="22"/>
          <w:szCs w:val="22"/>
          <w:lang w:val="de-DE"/>
        </w:rPr>
        <w:t>’</w:t>
      </w:r>
      <w:r>
        <w:rPr>
          <w:rFonts w:ascii="Arial" w:hAnsi="Arial" w:cs="Arial"/>
          <w:sz w:val="22"/>
          <w:szCs w:val="22"/>
        </w:rPr>
        <w:t>animation sportifs l</w:t>
      </w:r>
      <w:r>
        <w:rPr>
          <w:rFonts w:ascii="Arial" w:hAnsi="Arial" w:cs="Arial"/>
          <w:sz w:val="22"/>
          <w:szCs w:val="22"/>
          <w:lang w:val="de-DE"/>
        </w:rPr>
        <w:t>’</w:t>
      </w:r>
      <w:proofErr w:type="spellStart"/>
      <w:r>
        <w:rPr>
          <w:rFonts w:ascii="Arial" w:hAnsi="Arial" w:cs="Arial"/>
          <w:sz w:val="22"/>
          <w:szCs w:val="22"/>
          <w:lang w:val="de-DE"/>
        </w:rPr>
        <w:t>apr</w:t>
      </w:r>
      <w:proofErr w:type="spellEnd"/>
      <w:r>
        <w:rPr>
          <w:rFonts w:ascii="Arial" w:hAnsi="Arial" w:cs="Arial"/>
          <w:sz w:val="22"/>
          <w:szCs w:val="22"/>
          <w:lang w:val="it-IT"/>
        </w:rPr>
        <w:t>è</w:t>
      </w:r>
      <w:r>
        <w:rPr>
          <w:rFonts w:ascii="Arial" w:hAnsi="Arial" w:cs="Arial"/>
          <w:sz w:val="22"/>
          <w:szCs w:val="22"/>
        </w:rPr>
        <w:t>s-midi), de mettre en concurrence voire de remplacer les enseignants d</w:t>
      </w:r>
      <w:r>
        <w:rPr>
          <w:rFonts w:ascii="Arial" w:hAnsi="Arial" w:cs="Arial"/>
          <w:sz w:val="22"/>
          <w:szCs w:val="22"/>
          <w:lang w:val="de-DE"/>
        </w:rPr>
        <w:t>’</w:t>
      </w:r>
      <w:r>
        <w:rPr>
          <w:rFonts w:ascii="Arial" w:hAnsi="Arial" w:cs="Arial"/>
          <w:sz w:val="22"/>
          <w:szCs w:val="22"/>
        </w:rPr>
        <w:t xml:space="preserve">EPS par les intervenants des milieux </w:t>
      </w:r>
      <w:proofErr w:type="spellStart"/>
      <w:r w:rsidR="001922CE">
        <w:rPr>
          <w:rFonts w:ascii="Arial" w:hAnsi="Arial" w:cs="Arial"/>
          <w:sz w:val="22"/>
          <w:szCs w:val="22"/>
        </w:rPr>
        <w:t>fé</w:t>
      </w:r>
      <w:proofErr w:type="spellEnd"/>
      <w:r>
        <w:rPr>
          <w:rFonts w:ascii="Arial" w:hAnsi="Arial" w:cs="Arial"/>
          <w:sz w:val="22"/>
          <w:szCs w:val="22"/>
          <w:lang w:val="de-DE"/>
        </w:rPr>
        <w:t>d</w:t>
      </w:r>
      <w:proofErr w:type="spellStart"/>
      <w:r>
        <w:rPr>
          <w:rFonts w:ascii="Arial" w:hAnsi="Arial" w:cs="Arial"/>
          <w:sz w:val="22"/>
          <w:szCs w:val="22"/>
        </w:rPr>
        <w:t>éraux</w:t>
      </w:r>
      <w:proofErr w:type="spellEnd"/>
      <w:r>
        <w:rPr>
          <w:rFonts w:ascii="Arial" w:hAnsi="Arial" w:cs="Arial"/>
          <w:sz w:val="22"/>
          <w:szCs w:val="22"/>
        </w:rPr>
        <w:t xml:space="preserve"> et associatifs. </w:t>
      </w:r>
    </w:p>
    <w:p w14:paraId="06D87DDB" w14:textId="379CB558" w:rsidR="006B484D" w:rsidRDefault="006B484D" w:rsidP="008817D0">
      <w:pPr>
        <w:pStyle w:val="NormalWeb"/>
        <w:spacing w:after="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Pour ces raisons, nous souhaitons porter ce</w:t>
      </w:r>
      <w:r w:rsidR="001922CE">
        <w:rPr>
          <w:rFonts w:ascii="Arial" w:hAnsi="Arial" w:cs="Arial"/>
          <w:sz w:val="22"/>
          <w:szCs w:val="22"/>
        </w:rPr>
        <w:t>tte</w:t>
      </w:r>
      <w:r>
        <w:rPr>
          <w:rFonts w:ascii="Arial" w:hAnsi="Arial" w:cs="Arial"/>
          <w:sz w:val="22"/>
          <w:szCs w:val="22"/>
        </w:rPr>
        <w:t xml:space="preserve"> </w:t>
      </w:r>
      <w:r w:rsidRPr="008817D0">
        <w:rPr>
          <w:rFonts w:ascii="Arial" w:hAnsi="Arial" w:cs="Arial"/>
          <w:sz w:val="22"/>
          <w:szCs w:val="22"/>
        </w:rPr>
        <w:t>motion</w:t>
      </w:r>
      <w:r>
        <w:rPr>
          <w:rFonts w:ascii="Arial" w:hAnsi="Arial" w:cs="Arial"/>
          <w:sz w:val="22"/>
          <w:szCs w:val="22"/>
        </w:rPr>
        <w:t xml:space="preserve"> pour exprimer nos craintes et refuser ce mod</w:t>
      </w:r>
      <w:r>
        <w:rPr>
          <w:rFonts w:ascii="Arial" w:hAnsi="Arial" w:cs="Arial"/>
          <w:sz w:val="22"/>
          <w:szCs w:val="22"/>
          <w:lang w:val="it-IT"/>
        </w:rPr>
        <w:t>è</w:t>
      </w:r>
      <w:r>
        <w:rPr>
          <w:rFonts w:ascii="Arial" w:hAnsi="Arial" w:cs="Arial"/>
          <w:sz w:val="22"/>
          <w:szCs w:val="22"/>
        </w:rPr>
        <w:t>le d’</w:t>
      </w:r>
      <w:r>
        <w:rPr>
          <w:rFonts w:ascii="Arial" w:hAnsi="Arial" w:cs="Arial"/>
          <w:sz w:val="22"/>
          <w:szCs w:val="22"/>
          <w:lang w:val="it-IT"/>
        </w:rPr>
        <w:t xml:space="preserve">Ecole </w:t>
      </w:r>
      <w:r w:rsidR="001922CE">
        <w:rPr>
          <w:rFonts w:ascii="Arial" w:hAnsi="Arial" w:cs="Arial"/>
          <w:sz w:val="22"/>
          <w:szCs w:val="22"/>
          <w:lang w:val="it-IT"/>
        </w:rPr>
        <w:t>pré</w:t>
      </w:r>
      <w:r>
        <w:rPr>
          <w:rFonts w:ascii="Arial" w:hAnsi="Arial" w:cs="Arial"/>
          <w:sz w:val="22"/>
          <w:szCs w:val="22"/>
        </w:rPr>
        <w:t xml:space="preserve">figurant une hiérarchisation entre les disciplines. </w:t>
      </w:r>
      <w:r w:rsidRPr="008817D0">
        <w:rPr>
          <w:rFonts w:ascii="Arial" w:hAnsi="Arial" w:cs="Arial"/>
          <w:b/>
          <w:bCs/>
          <w:sz w:val="22"/>
          <w:szCs w:val="22"/>
        </w:rPr>
        <w:t>L’école de la République doit permettre à tous l’accès à une culture riche et variée</w:t>
      </w:r>
      <w:r>
        <w:rPr>
          <w:rFonts w:ascii="Arial" w:hAnsi="Arial" w:cs="Arial"/>
          <w:sz w:val="22"/>
          <w:szCs w:val="22"/>
        </w:rPr>
        <w:t xml:space="preserve"> (sportive, artistique, musicale, scientifique, littéraire…) car c’est </w:t>
      </w:r>
      <w:r w:rsidRPr="008817D0">
        <w:rPr>
          <w:rFonts w:ascii="Arial" w:hAnsi="Arial" w:cs="Arial"/>
          <w:b/>
          <w:bCs/>
          <w:sz w:val="22"/>
          <w:szCs w:val="22"/>
        </w:rPr>
        <w:t xml:space="preserve">une des conditions de l’émancipation de </w:t>
      </w:r>
      <w:proofErr w:type="spellStart"/>
      <w:r w:rsidRPr="008817D0">
        <w:rPr>
          <w:rFonts w:ascii="Arial" w:hAnsi="Arial" w:cs="Arial"/>
          <w:b/>
          <w:bCs/>
          <w:sz w:val="22"/>
          <w:szCs w:val="22"/>
        </w:rPr>
        <w:t>chacun.e</w:t>
      </w:r>
      <w:proofErr w:type="spellEnd"/>
      <w:r>
        <w:rPr>
          <w:rFonts w:ascii="Arial" w:hAnsi="Arial" w:cs="Arial"/>
          <w:sz w:val="22"/>
          <w:szCs w:val="22"/>
        </w:rPr>
        <w:t xml:space="preserve">. Nous rappelons qu’il ne s’agit pas de s’opposer à des partenariats avec les mouvements sportifs et culturels, déjà en place et possibles dans notre institution, mais bien de s’opposer à un risque d’externalisation de certaines disciplines. </w:t>
      </w:r>
    </w:p>
    <w:p w14:paraId="3A60E1AC" w14:textId="77777777" w:rsidR="006B484D" w:rsidRDefault="006B484D" w:rsidP="008817D0">
      <w:pPr>
        <w:pStyle w:val="NormalWeb"/>
        <w:spacing w:after="0" w:line="288" w:lineRule="auto"/>
        <w:jc w:val="both"/>
        <w:rPr>
          <w:lang w:val="de-DE"/>
        </w:rPr>
      </w:pPr>
    </w:p>
    <w:p w14:paraId="6E00D6FA" w14:textId="250A570A" w:rsidR="0031238C" w:rsidRDefault="006B484D" w:rsidP="008817D0">
      <w:pPr>
        <w:pStyle w:val="NormalWeb"/>
        <w:spacing w:after="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* Extrait de l’exposé des motifs de la loi : </w:t>
      </w:r>
      <w:r>
        <w:rPr>
          <w:rFonts w:ascii="Arial" w:hAnsi="Arial" w:cs="Arial"/>
          <w:sz w:val="22"/>
          <w:szCs w:val="22"/>
          <w:shd w:val="clear" w:color="auto" w:fill="FFFFFF"/>
        </w:rPr>
        <w:t>« </w:t>
      </w:r>
      <w:r>
        <w:rPr>
          <w:rFonts w:ascii="Arial" w:hAnsi="Arial" w:cs="Arial"/>
          <w:i/>
          <w:iCs/>
          <w:sz w:val="22"/>
          <w:szCs w:val="22"/>
          <w:shd w:val="clear" w:color="auto" w:fill="FFFFFF"/>
        </w:rPr>
        <w:t>Toutes les solutions doivent être explorées dans l’éducation pour assurer aux élèves un enseignement distanciel comme une alternative au présentiel 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» (arguant du fait que pour les université cela éviterait des frais de logements ou de </w:t>
      </w:r>
      <w:proofErr w:type="gramStart"/>
      <w:r>
        <w:rPr>
          <w:rFonts w:ascii="Arial" w:hAnsi="Arial" w:cs="Arial"/>
          <w:sz w:val="22"/>
          <w:szCs w:val="22"/>
          <w:shd w:val="clear" w:color="auto" w:fill="FFFFFF"/>
        </w:rPr>
        <w:t>transports..</w:t>
      </w:r>
      <w:proofErr w:type="gramEnd"/>
      <w:r>
        <w:rPr>
          <w:rFonts w:ascii="Arial" w:hAnsi="Arial" w:cs="Arial"/>
          <w:sz w:val="22"/>
          <w:szCs w:val="22"/>
          <w:shd w:val="clear" w:color="auto" w:fill="FFFFFF"/>
        </w:rPr>
        <w:t>)</w:t>
      </w:r>
    </w:p>
    <w:sectPr w:rsidR="0031238C" w:rsidSect="006B484D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84D"/>
    <w:rsid w:val="001922CE"/>
    <w:rsid w:val="0031238C"/>
    <w:rsid w:val="006B484D"/>
    <w:rsid w:val="008817D0"/>
    <w:rsid w:val="00F4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1733D"/>
  <w15:chartTrackingRefBased/>
  <w15:docId w15:val="{46FABEFF-10E7-4892-919C-029ACF27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B484D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32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511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artigaud</dc:creator>
  <cp:keywords/>
  <dc:description/>
  <cp:lastModifiedBy>hugo pontais</cp:lastModifiedBy>
  <cp:revision>6</cp:revision>
  <dcterms:created xsi:type="dcterms:W3CDTF">2020-05-24T13:38:00Z</dcterms:created>
  <dcterms:modified xsi:type="dcterms:W3CDTF">2020-05-25T13:11:00Z</dcterms:modified>
</cp:coreProperties>
</file>